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828" w:rsidRDefault="00203872">
      <w:pPr>
        <w:jc w:val="center"/>
        <w:rPr>
          <w:b/>
          <w:sz w:val="28"/>
          <w:szCs w:val="28"/>
        </w:rPr>
      </w:pPr>
      <w:r>
        <w:rPr>
          <w:b/>
          <w:sz w:val="28"/>
          <w:szCs w:val="28"/>
        </w:rPr>
        <w:t xml:space="preserve">Vorhabensart 4.1.1 – Investitionen in die landwirtschaftliche Erzeugung </w:t>
      </w:r>
    </w:p>
    <w:p w:rsidR="008C1828" w:rsidRDefault="00203872">
      <w:pPr>
        <w:jc w:val="center"/>
        <w:rPr>
          <w:b/>
          <w:sz w:val="28"/>
          <w:szCs w:val="28"/>
        </w:rPr>
      </w:pPr>
      <w:r>
        <w:rPr>
          <w:b/>
          <w:sz w:val="28"/>
          <w:szCs w:val="28"/>
        </w:rPr>
        <w:t>Investitionsgegenstände</w:t>
      </w:r>
    </w:p>
    <w:p w:rsidR="008C1828" w:rsidRDefault="008C1828">
      <w:pPr>
        <w:jc w:val="center"/>
        <w:rPr>
          <w:b/>
          <w:sz w:val="28"/>
          <w:szCs w:val="28"/>
        </w:rPr>
      </w:pPr>
    </w:p>
    <w:tbl>
      <w:tblPr>
        <w:tblW w:w="5249"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536"/>
        <w:gridCol w:w="1633"/>
        <w:gridCol w:w="1338"/>
      </w:tblGrid>
      <w:tr w:rsidR="008C1828">
        <w:trPr>
          <w:tblCellSpacing w:w="0" w:type="dxa"/>
        </w:trPr>
        <w:tc>
          <w:tcPr>
            <w:tcW w:w="6614"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8C1828" w:rsidRDefault="008C1828">
            <w:pPr>
              <w:spacing w:line="240" w:lineRule="auto"/>
              <w:jc w:val="center"/>
              <w:rPr>
                <w:rFonts w:eastAsia="Times New Roman" w:cs="Times New Roman"/>
                <w:color w:val="000000"/>
                <w:lang w:eastAsia="de-AT"/>
              </w:rPr>
            </w:pPr>
          </w:p>
        </w:tc>
        <w:tc>
          <w:tcPr>
            <w:tcW w:w="165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C1828" w:rsidRDefault="00203872">
            <w:pPr>
              <w:spacing w:line="240" w:lineRule="auto"/>
              <w:jc w:val="center"/>
              <w:rPr>
                <w:rFonts w:eastAsia="Times New Roman" w:cs="Times New Roman"/>
                <w:color w:val="000000"/>
                <w:lang w:eastAsia="de-AT"/>
              </w:rPr>
            </w:pPr>
            <w:r>
              <w:rPr>
                <w:rFonts w:eastAsia="Times New Roman" w:cs="Times New Roman"/>
                <w:color w:val="000000"/>
                <w:lang w:eastAsia="de-AT"/>
              </w:rPr>
              <w:t>Investitions-zuschuss</w:t>
            </w:r>
          </w:p>
        </w:tc>
        <w:tc>
          <w:tcPr>
            <w:tcW w:w="1353"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8C1828" w:rsidRDefault="00203872">
            <w:pPr>
              <w:spacing w:line="240" w:lineRule="auto"/>
              <w:jc w:val="center"/>
              <w:rPr>
                <w:rFonts w:eastAsia="Times New Roman" w:cs="Times New Roman"/>
                <w:color w:val="000000"/>
                <w:lang w:eastAsia="de-AT"/>
              </w:rPr>
            </w:pPr>
            <w:r>
              <w:rPr>
                <w:rFonts w:eastAsia="Times New Roman" w:cs="Times New Roman"/>
                <w:color w:val="000000"/>
                <w:lang w:eastAsia="de-AT"/>
              </w:rPr>
              <w:t>AIK</w:t>
            </w:r>
          </w:p>
        </w:tc>
      </w:tr>
      <w:tr w:rsidR="008C1828">
        <w:trPr>
          <w:tblCellSpacing w:w="0" w:type="dxa"/>
        </w:trPr>
        <w:tc>
          <w:tcPr>
            <w:tcW w:w="6614"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8C1828" w:rsidRDefault="00203872">
            <w:pPr>
              <w:spacing w:line="240" w:lineRule="auto"/>
              <w:jc w:val="center"/>
              <w:rPr>
                <w:rFonts w:eastAsia="Times New Roman" w:cs="Times New Roman"/>
                <w:color w:val="000000"/>
                <w:lang w:eastAsia="de-AT"/>
              </w:rPr>
            </w:pPr>
            <w:r>
              <w:rPr>
                <w:rFonts w:eastAsia="Times New Roman" w:cs="Times New Roman"/>
                <w:b/>
                <w:bCs/>
                <w:color w:val="000000"/>
                <w:lang w:eastAsia="de-AT"/>
              </w:rPr>
              <w:t>Wirtschaftsgebäude</w:t>
            </w:r>
          </w:p>
        </w:tc>
        <w:tc>
          <w:tcPr>
            <w:tcW w:w="165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C1828" w:rsidRDefault="008C1828">
            <w:pPr>
              <w:spacing w:line="240" w:lineRule="auto"/>
              <w:jc w:val="center"/>
              <w:rPr>
                <w:rFonts w:eastAsia="Times New Roman" w:cs="Times New Roman"/>
                <w:color w:val="000000"/>
                <w:lang w:eastAsia="de-AT"/>
              </w:rPr>
            </w:pPr>
          </w:p>
        </w:tc>
        <w:tc>
          <w:tcPr>
            <w:tcW w:w="135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C1828" w:rsidRDefault="008C1828">
            <w:pPr>
              <w:spacing w:line="240" w:lineRule="auto"/>
              <w:jc w:val="center"/>
              <w:rPr>
                <w:rFonts w:eastAsia="Times New Roman" w:cs="Times New Roman"/>
                <w:color w:val="000000"/>
                <w:lang w:eastAsia="de-AT"/>
              </w:rPr>
            </w:pPr>
          </w:p>
        </w:tc>
      </w:tr>
      <w:tr w:rsidR="008C1828">
        <w:trPr>
          <w:tblCellSpacing w:w="0" w:type="dxa"/>
        </w:trPr>
        <w:tc>
          <w:tcPr>
            <w:tcW w:w="6614"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8C1828" w:rsidRDefault="00203872">
            <w:pPr>
              <w:spacing w:line="240" w:lineRule="auto"/>
              <w:jc w:val="center"/>
              <w:rPr>
                <w:rFonts w:eastAsia="Times New Roman" w:cs="Times New Roman"/>
                <w:color w:val="000000"/>
                <w:lang w:eastAsia="de-AT"/>
              </w:rPr>
            </w:pPr>
            <w:r>
              <w:rPr>
                <w:rFonts w:eastAsia="Times New Roman" w:cs="Times New Roman"/>
                <w:color w:val="000000"/>
                <w:lang w:eastAsia="de-AT"/>
              </w:rPr>
              <w:t>Besonders tierfreundliche Stallbauten</w:t>
            </w:r>
          </w:p>
        </w:tc>
        <w:tc>
          <w:tcPr>
            <w:tcW w:w="165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C1828" w:rsidRDefault="00203872">
            <w:pPr>
              <w:spacing w:line="240" w:lineRule="auto"/>
              <w:jc w:val="center"/>
              <w:rPr>
                <w:rFonts w:eastAsia="Times New Roman" w:cs="Times New Roman"/>
                <w:color w:val="000000"/>
                <w:lang w:eastAsia="de-AT"/>
              </w:rPr>
            </w:pPr>
            <w:r>
              <w:rPr>
                <w:rFonts w:eastAsia="Times New Roman" w:cs="Times New Roman"/>
                <w:color w:val="000000"/>
                <w:lang w:eastAsia="de-AT"/>
              </w:rPr>
              <w:t>25 %</w:t>
            </w:r>
          </w:p>
        </w:tc>
        <w:tc>
          <w:tcPr>
            <w:tcW w:w="135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C1828" w:rsidRDefault="00203872">
            <w:pPr>
              <w:jc w:val="center"/>
              <w:rPr>
                <w:rFonts w:eastAsia="Times New Roman" w:cs="Times New Roman"/>
                <w:szCs w:val="24"/>
              </w:rPr>
            </w:pPr>
            <w:r>
              <w:rPr>
                <w:rFonts w:eastAsia="Times New Roman" w:cs="Times New Roman"/>
                <w:color w:val="000000"/>
                <w:lang w:eastAsia="de-AT"/>
              </w:rPr>
              <w:t>Ja</w:t>
            </w:r>
          </w:p>
        </w:tc>
      </w:tr>
      <w:tr w:rsidR="001857C5">
        <w:trPr>
          <w:tblCellSpacing w:w="0" w:type="dxa"/>
        </w:trPr>
        <w:tc>
          <w:tcPr>
            <w:tcW w:w="6614"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rsidR="001857C5" w:rsidRPr="00A0343B" w:rsidRDefault="001857C5">
            <w:pPr>
              <w:spacing w:line="240" w:lineRule="auto"/>
              <w:jc w:val="center"/>
              <w:rPr>
                <w:rFonts w:eastAsia="Times New Roman" w:cs="Times New Roman"/>
                <w:color w:val="000000"/>
                <w:lang w:eastAsia="de-AT"/>
              </w:rPr>
            </w:pPr>
            <w:r w:rsidRPr="00A0343B">
              <w:rPr>
                <w:rFonts w:eastAsia="Times New Roman" w:cs="Times New Roman"/>
                <w:color w:val="000000"/>
                <w:lang w:eastAsia="de-AT"/>
              </w:rPr>
              <w:t>Besonders tierfreundliche Investitionen in der Schweinehaltung einschließlich Abferkelsysteme, sowie in der Putenhaltung</w:t>
            </w:r>
          </w:p>
        </w:tc>
        <w:tc>
          <w:tcPr>
            <w:tcW w:w="165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1857C5" w:rsidRPr="00A0343B" w:rsidRDefault="001857C5">
            <w:pPr>
              <w:spacing w:line="240" w:lineRule="auto"/>
              <w:jc w:val="center"/>
              <w:rPr>
                <w:rFonts w:eastAsia="Times New Roman" w:cs="Times New Roman"/>
                <w:color w:val="000000"/>
                <w:lang w:eastAsia="de-AT"/>
              </w:rPr>
            </w:pPr>
            <w:r w:rsidRPr="00A0343B">
              <w:rPr>
                <w:rFonts w:eastAsia="Times New Roman" w:cs="Times New Roman"/>
                <w:color w:val="000000"/>
                <w:lang w:eastAsia="de-AT"/>
              </w:rPr>
              <w:t>35 %</w:t>
            </w:r>
          </w:p>
        </w:tc>
        <w:tc>
          <w:tcPr>
            <w:tcW w:w="135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1857C5" w:rsidRPr="00A0343B" w:rsidRDefault="001857C5">
            <w:pPr>
              <w:jc w:val="center"/>
              <w:rPr>
                <w:rFonts w:eastAsia="Times New Roman" w:cs="Times New Roman"/>
                <w:color w:val="000000"/>
                <w:lang w:eastAsia="de-AT"/>
              </w:rPr>
            </w:pPr>
            <w:r w:rsidRPr="00A0343B">
              <w:rPr>
                <w:rFonts w:eastAsia="Times New Roman" w:cs="Times New Roman"/>
                <w:color w:val="000000"/>
                <w:lang w:eastAsia="de-AT"/>
              </w:rPr>
              <w:t>Ja</w:t>
            </w:r>
          </w:p>
        </w:tc>
      </w:tr>
      <w:tr w:rsidR="008C1828">
        <w:trPr>
          <w:tblCellSpacing w:w="0" w:type="dxa"/>
        </w:trPr>
        <w:tc>
          <w:tcPr>
            <w:tcW w:w="6614"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8C1828" w:rsidRDefault="00203872">
            <w:pPr>
              <w:spacing w:line="240" w:lineRule="auto"/>
              <w:jc w:val="center"/>
              <w:rPr>
                <w:rFonts w:eastAsia="Times New Roman" w:cs="Times New Roman"/>
                <w:color w:val="000000"/>
                <w:lang w:eastAsia="de-AT"/>
              </w:rPr>
            </w:pPr>
            <w:r>
              <w:rPr>
                <w:rFonts w:eastAsia="Times New Roman" w:cs="Times New Roman"/>
                <w:color w:val="000000"/>
                <w:lang w:eastAsia="de-AT"/>
              </w:rPr>
              <w:t>Stallbauten Mindeststandard, Auslauf</w:t>
            </w:r>
          </w:p>
        </w:tc>
        <w:tc>
          <w:tcPr>
            <w:tcW w:w="165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C1828" w:rsidRDefault="00203872">
            <w:pPr>
              <w:spacing w:line="240" w:lineRule="auto"/>
              <w:jc w:val="center"/>
              <w:rPr>
                <w:rFonts w:eastAsia="Times New Roman" w:cs="Times New Roman"/>
                <w:color w:val="000000"/>
                <w:lang w:eastAsia="de-AT"/>
              </w:rPr>
            </w:pPr>
            <w:r>
              <w:rPr>
                <w:rFonts w:eastAsia="Times New Roman" w:cs="Times New Roman"/>
                <w:color w:val="000000"/>
                <w:lang w:eastAsia="de-AT"/>
              </w:rPr>
              <w:t>20 %</w:t>
            </w:r>
          </w:p>
        </w:tc>
        <w:tc>
          <w:tcPr>
            <w:tcW w:w="135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C1828" w:rsidRDefault="00203872">
            <w:pPr>
              <w:jc w:val="center"/>
              <w:rPr>
                <w:rFonts w:eastAsia="Times New Roman" w:cs="Times New Roman"/>
                <w:szCs w:val="24"/>
              </w:rPr>
            </w:pPr>
            <w:r>
              <w:rPr>
                <w:rFonts w:eastAsia="Times New Roman" w:cs="Times New Roman"/>
                <w:color w:val="000000"/>
                <w:lang w:eastAsia="de-AT"/>
              </w:rPr>
              <w:t>Ja</w:t>
            </w:r>
          </w:p>
        </w:tc>
      </w:tr>
      <w:tr w:rsidR="008C1828">
        <w:trPr>
          <w:tblCellSpacing w:w="0" w:type="dxa"/>
        </w:trPr>
        <w:tc>
          <w:tcPr>
            <w:tcW w:w="6614"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rsidR="008C1828" w:rsidRDefault="00203872">
            <w:pPr>
              <w:spacing w:line="240" w:lineRule="auto"/>
              <w:jc w:val="center"/>
              <w:rPr>
                <w:rFonts w:eastAsia="Times New Roman" w:cs="Times New Roman"/>
                <w:color w:val="000000"/>
                <w:lang w:eastAsia="de-AT"/>
              </w:rPr>
            </w:pPr>
            <w:r>
              <w:rPr>
                <w:rFonts w:eastAsia="Times New Roman" w:cs="Times New Roman"/>
                <w:color w:val="000000"/>
                <w:lang w:eastAsia="de-AT"/>
              </w:rPr>
              <w:t>Fix montierte Anlagen in Stallbauten (Melk- u. Milchtechnik, Fütterungstechnik, Einstreutechnik, Entmistungstechnik)</w:t>
            </w:r>
          </w:p>
        </w:tc>
        <w:tc>
          <w:tcPr>
            <w:tcW w:w="165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C1828" w:rsidRDefault="00203872">
            <w:pPr>
              <w:spacing w:line="240" w:lineRule="auto"/>
              <w:jc w:val="center"/>
              <w:rPr>
                <w:rFonts w:eastAsia="Times New Roman" w:cs="Times New Roman"/>
                <w:color w:val="000000"/>
                <w:lang w:eastAsia="de-AT"/>
              </w:rPr>
            </w:pPr>
            <w:r>
              <w:rPr>
                <w:rFonts w:eastAsia="Times New Roman" w:cs="Times New Roman"/>
                <w:color w:val="000000"/>
                <w:lang w:eastAsia="de-AT"/>
              </w:rPr>
              <w:t>20 %</w:t>
            </w:r>
          </w:p>
        </w:tc>
        <w:tc>
          <w:tcPr>
            <w:tcW w:w="135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C1828" w:rsidRDefault="00203872">
            <w:pPr>
              <w:jc w:val="center"/>
              <w:rPr>
                <w:rFonts w:eastAsia="Times New Roman" w:cs="Times New Roman"/>
                <w:szCs w:val="24"/>
              </w:rPr>
            </w:pPr>
            <w:r>
              <w:rPr>
                <w:rFonts w:eastAsia="Times New Roman" w:cs="Times New Roman"/>
                <w:color w:val="000000"/>
                <w:lang w:eastAsia="de-AT"/>
              </w:rPr>
              <w:t>Ja</w:t>
            </w:r>
          </w:p>
        </w:tc>
      </w:tr>
      <w:tr w:rsidR="008C1828">
        <w:trPr>
          <w:tblCellSpacing w:w="0" w:type="dxa"/>
        </w:trPr>
        <w:tc>
          <w:tcPr>
            <w:tcW w:w="6614"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8C1828" w:rsidRDefault="00203872">
            <w:pPr>
              <w:spacing w:line="240" w:lineRule="auto"/>
              <w:jc w:val="center"/>
              <w:rPr>
                <w:rFonts w:eastAsia="Times New Roman" w:cs="Times New Roman"/>
                <w:color w:val="000000"/>
                <w:lang w:eastAsia="de-AT"/>
              </w:rPr>
            </w:pPr>
            <w:r>
              <w:rPr>
                <w:rFonts w:eastAsia="Times New Roman" w:cs="Times New Roman"/>
                <w:color w:val="000000"/>
                <w:lang w:eastAsia="de-AT"/>
              </w:rPr>
              <w:t>Wirtschaftsgebäude zur Futter und Erntelagerung inkl. technischer Anlagen (Heubelüftungs- und Heutrocknungsanlagen, inkl. Luftentfeuchter oder Luftvorwärmer auf solarer oder biogener Basis)</w:t>
            </w:r>
          </w:p>
        </w:tc>
        <w:tc>
          <w:tcPr>
            <w:tcW w:w="165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C1828" w:rsidRDefault="00203872">
            <w:pPr>
              <w:spacing w:line="240" w:lineRule="auto"/>
              <w:jc w:val="center"/>
              <w:rPr>
                <w:rFonts w:eastAsia="Times New Roman" w:cs="Times New Roman"/>
                <w:color w:val="000000"/>
                <w:lang w:eastAsia="de-AT"/>
              </w:rPr>
            </w:pPr>
            <w:r>
              <w:rPr>
                <w:rFonts w:eastAsia="Times New Roman" w:cs="Times New Roman"/>
                <w:color w:val="000000"/>
                <w:lang w:eastAsia="de-AT"/>
              </w:rPr>
              <w:t>20 %</w:t>
            </w:r>
          </w:p>
        </w:tc>
        <w:tc>
          <w:tcPr>
            <w:tcW w:w="135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C1828" w:rsidRDefault="00203872">
            <w:pPr>
              <w:jc w:val="center"/>
              <w:rPr>
                <w:rFonts w:eastAsia="Times New Roman" w:cs="Times New Roman"/>
                <w:szCs w:val="24"/>
              </w:rPr>
            </w:pPr>
            <w:r>
              <w:rPr>
                <w:rFonts w:eastAsia="Times New Roman" w:cs="Times New Roman"/>
                <w:color w:val="000000"/>
                <w:lang w:eastAsia="de-AT"/>
              </w:rPr>
              <w:t>Ja</w:t>
            </w:r>
          </w:p>
        </w:tc>
      </w:tr>
      <w:tr w:rsidR="008C1828">
        <w:trPr>
          <w:tblCellSpacing w:w="0" w:type="dxa"/>
        </w:trPr>
        <w:tc>
          <w:tcPr>
            <w:tcW w:w="6614"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8C1828" w:rsidRDefault="00203872">
            <w:pPr>
              <w:spacing w:line="240" w:lineRule="auto"/>
              <w:jc w:val="center"/>
              <w:rPr>
                <w:rFonts w:eastAsia="Times New Roman" w:cs="Times New Roman"/>
                <w:color w:val="000000"/>
                <w:lang w:eastAsia="de-AT"/>
              </w:rPr>
            </w:pPr>
            <w:r>
              <w:rPr>
                <w:rFonts w:eastAsia="Times New Roman" w:cs="Times New Roman"/>
                <w:color w:val="000000"/>
                <w:lang w:eastAsia="de-AT"/>
              </w:rPr>
              <w:t>Düngersammelanlagen mit Mindestlagerkapazität für 6 Monate</w:t>
            </w:r>
          </w:p>
        </w:tc>
        <w:tc>
          <w:tcPr>
            <w:tcW w:w="165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C1828" w:rsidRDefault="00203872">
            <w:pPr>
              <w:spacing w:line="240" w:lineRule="auto"/>
              <w:jc w:val="center"/>
              <w:rPr>
                <w:rFonts w:eastAsia="Times New Roman" w:cs="Times New Roman"/>
                <w:color w:val="000000"/>
                <w:lang w:eastAsia="de-AT"/>
              </w:rPr>
            </w:pPr>
            <w:r>
              <w:rPr>
                <w:rFonts w:eastAsia="Times New Roman" w:cs="Times New Roman"/>
                <w:color w:val="000000"/>
                <w:lang w:eastAsia="de-AT"/>
              </w:rPr>
              <w:t>20 %</w:t>
            </w:r>
          </w:p>
        </w:tc>
        <w:tc>
          <w:tcPr>
            <w:tcW w:w="135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C1828" w:rsidRDefault="00203872">
            <w:pPr>
              <w:jc w:val="center"/>
              <w:rPr>
                <w:rFonts w:eastAsia="Times New Roman" w:cs="Times New Roman"/>
                <w:szCs w:val="24"/>
              </w:rPr>
            </w:pPr>
            <w:r>
              <w:rPr>
                <w:rFonts w:eastAsia="Times New Roman" w:cs="Times New Roman"/>
                <w:color w:val="000000"/>
                <w:lang w:eastAsia="de-AT"/>
              </w:rPr>
              <w:t>Ja</w:t>
            </w:r>
          </w:p>
        </w:tc>
      </w:tr>
      <w:tr w:rsidR="008C1828">
        <w:trPr>
          <w:tblCellSpacing w:w="0" w:type="dxa"/>
        </w:trPr>
        <w:tc>
          <w:tcPr>
            <w:tcW w:w="6614"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8C1828" w:rsidRDefault="00203872">
            <w:pPr>
              <w:spacing w:line="240" w:lineRule="auto"/>
              <w:jc w:val="center"/>
              <w:rPr>
                <w:rFonts w:eastAsia="Times New Roman" w:cs="Times New Roman"/>
                <w:color w:val="000000"/>
                <w:lang w:eastAsia="de-AT"/>
              </w:rPr>
            </w:pPr>
            <w:r>
              <w:rPr>
                <w:rFonts w:eastAsia="Times New Roman" w:cs="Times New Roman"/>
                <w:color w:val="000000"/>
                <w:lang w:eastAsia="de-AT"/>
              </w:rPr>
              <w:t>Düngersammelanlagen mit Lagerkapazität &gt;10 Monate</w:t>
            </w:r>
          </w:p>
        </w:tc>
        <w:tc>
          <w:tcPr>
            <w:tcW w:w="165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C1828" w:rsidRDefault="00203872">
            <w:pPr>
              <w:spacing w:line="240" w:lineRule="auto"/>
              <w:jc w:val="center"/>
              <w:rPr>
                <w:rFonts w:eastAsia="Times New Roman" w:cs="Times New Roman"/>
                <w:color w:val="000000"/>
                <w:lang w:eastAsia="de-AT"/>
              </w:rPr>
            </w:pPr>
            <w:r>
              <w:rPr>
                <w:rFonts w:eastAsia="Times New Roman" w:cs="Times New Roman"/>
                <w:color w:val="000000"/>
                <w:lang w:eastAsia="de-AT"/>
              </w:rPr>
              <w:t>30 %</w:t>
            </w:r>
          </w:p>
        </w:tc>
        <w:tc>
          <w:tcPr>
            <w:tcW w:w="135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C1828" w:rsidRDefault="00203872">
            <w:pPr>
              <w:jc w:val="center"/>
              <w:rPr>
                <w:rFonts w:eastAsia="Times New Roman" w:cs="Times New Roman"/>
                <w:szCs w:val="24"/>
              </w:rPr>
            </w:pPr>
            <w:r>
              <w:rPr>
                <w:rFonts w:eastAsia="Times New Roman" w:cs="Times New Roman"/>
                <w:color w:val="000000"/>
                <w:lang w:eastAsia="de-AT"/>
              </w:rPr>
              <w:t>Ja</w:t>
            </w:r>
          </w:p>
        </w:tc>
      </w:tr>
      <w:tr w:rsidR="008C1828">
        <w:trPr>
          <w:tblCellSpacing w:w="0" w:type="dxa"/>
        </w:trPr>
        <w:tc>
          <w:tcPr>
            <w:tcW w:w="6614"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8C1828" w:rsidRDefault="00203872">
            <w:pPr>
              <w:spacing w:line="240" w:lineRule="auto"/>
              <w:jc w:val="center"/>
              <w:rPr>
                <w:rFonts w:eastAsia="Times New Roman" w:cs="Times New Roman"/>
                <w:color w:val="000000"/>
                <w:lang w:eastAsia="de-AT"/>
              </w:rPr>
            </w:pPr>
            <w:r>
              <w:rPr>
                <w:rFonts w:eastAsia="Times New Roman" w:cs="Times New Roman"/>
                <w:color w:val="000000"/>
                <w:lang w:eastAsia="de-AT"/>
              </w:rPr>
              <w:t>Aufbereitungsanlagen für Kräuter und Gewürze</w:t>
            </w:r>
          </w:p>
        </w:tc>
        <w:tc>
          <w:tcPr>
            <w:tcW w:w="165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C1828" w:rsidRDefault="00203872">
            <w:pPr>
              <w:spacing w:line="240" w:lineRule="auto"/>
              <w:jc w:val="center"/>
              <w:rPr>
                <w:rFonts w:eastAsia="Times New Roman" w:cs="Times New Roman"/>
                <w:color w:val="000000"/>
                <w:lang w:eastAsia="de-AT"/>
              </w:rPr>
            </w:pPr>
            <w:r>
              <w:rPr>
                <w:rFonts w:eastAsia="Times New Roman" w:cs="Times New Roman"/>
                <w:color w:val="000000"/>
                <w:lang w:eastAsia="de-AT"/>
              </w:rPr>
              <w:t>20 %</w:t>
            </w:r>
          </w:p>
        </w:tc>
        <w:tc>
          <w:tcPr>
            <w:tcW w:w="135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C1828" w:rsidRDefault="00203872">
            <w:pPr>
              <w:jc w:val="center"/>
              <w:rPr>
                <w:rFonts w:eastAsia="Times New Roman" w:cs="Times New Roman"/>
                <w:szCs w:val="24"/>
              </w:rPr>
            </w:pPr>
            <w:r>
              <w:rPr>
                <w:rFonts w:eastAsia="Times New Roman" w:cs="Times New Roman"/>
                <w:color w:val="000000"/>
                <w:lang w:eastAsia="de-AT"/>
              </w:rPr>
              <w:t>Ja</w:t>
            </w:r>
          </w:p>
        </w:tc>
      </w:tr>
      <w:tr w:rsidR="008C1828">
        <w:trPr>
          <w:tblCellSpacing w:w="0" w:type="dxa"/>
        </w:trPr>
        <w:tc>
          <w:tcPr>
            <w:tcW w:w="6614"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rsidR="008C1828" w:rsidRDefault="00203872">
            <w:pPr>
              <w:spacing w:line="240" w:lineRule="auto"/>
              <w:jc w:val="center"/>
              <w:rPr>
                <w:rFonts w:eastAsia="Times New Roman" w:cs="Times New Roman"/>
                <w:color w:val="000000"/>
                <w:lang w:eastAsia="de-AT"/>
              </w:rPr>
            </w:pPr>
            <w:r>
              <w:rPr>
                <w:rFonts w:eastAsia="Times New Roman" w:cs="Times New Roman"/>
                <w:color w:val="000000"/>
                <w:lang w:eastAsia="de-AT"/>
              </w:rPr>
              <w:t>Remisen, Maschinenhallen, Hofwerkstätten, Wirtschaftsräume, Pferdebewegungshallen</w:t>
            </w:r>
          </w:p>
        </w:tc>
        <w:tc>
          <w:tcPr>
            <w:tcW w:w="165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C1828" w:rsidRDefault="00203872">
            <w:pPr>
              <w:spacing w:line="240" w:lineRule="auto"/>
              <w:jc w:val="center"/>
              <w:rPr>
                <w:rFonts w:eastAsia="Times New Roman" w:cs="Times New Roman"/>
                <w:color w:val="000000"/>
                <w:lang w:eastAsia="de-AT"/>
              </w:rPr>
            </w:pPr>
            <w:r>
              <w:rPr>
                <w:rFonts w:eastAsia="Times New Roman" w:cs="Times New Roman"/>
                <w:color w:val="000000"/>
                <w:lang w:eastAsia="de-AT"/>
              </w:rPr>
              <w:t>-</w:t>
            </w:r>
          </w:p>
        </w:tc>
        <w:tc>
          <w:tcPr>
            <w:tcW w:w="135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C1828" w:rsidRDefault="00203872">
            <w:pPr>
              <w:spacing w:line="240" w:lineRule="auto"/>
              <w:jc w:val="center"/>
              <w:rPr>
                <w:rFonts w:eastAsia="Times New Roman" w:cs="Times New Roman"/>
                <w:color w:val="000000"/>
                <w:lang w:eastAsia="de-AT"/>
              </w:rPr>
            </w:pPr>
            <w:r>
              <w:rPr>
                <w:rFonts w:eastAsia="Times New Roman" w:cs="Times New Roman"/>
                <w:color w:val="000000"/>
                <w:lang w:eastAsia="de-AT"/>
              </w:rPr>
              <w:t>Ja</w:t>
            </w:r>
          </w:p>
        </w:tc>
      </w:tr>
      <w:tr w:rsidR="008C1828">
        <w:trPr>
          <w:tblCellSpacing w:w="0" w:type="dxa"/>
        </w:trPr>
        <w:tc>
          <w:tcPr>
            <w:tcW w:w="661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828" w:rsidRDefault="008C1828">
            <w:pPr>
              <w:spacing w:line="240" w:lineRule="auto"/>
              <w:jc w:val="center"/>
              <w:rPr>
                <w:rFonts w:eastAsia="Times New Roman" w:cs="Times New Roman"/>
                <w:color w:val="000000"/>
                <w:lang w:eastAsia="de-AT"/>
              </w:rPr>
            </w:pPr>
          </w:p>
        </w:tc>
        <w:tc>
          <w:tcPr>
            <w:tcW w:w="16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828" w:rsidRDefault="008C1828">
            <w:pPr>
              <w:spacing w:line="240" w:lineRule="auto"/>
              <w:jc w:val="center"/>
              <w:rPr>
                <w:rFonts w:eastAsia="Times New Roman" w:cs="Times New Roman"/>
                <w:color w:val="000000"/>
                <w:lang w:eastAsia="de-AT"/>
              </w:rPr>
            </w:pPr>
          </w:p>
        </w:tc>
        <w:tc>
          <w:tcPr>
            <w:tcW w:w="13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8C1828" w:rsidRDefault="008C1828">
            <w:pPr>
              <w:spacing w:line="240" w:lineRule="auto"/>
              <w:jc w:val="center"/>
              <w:rPr>
                <w:rFonts w:eastAsia="Times New Roman" w:cs="Times New Roman"/>
                <w:color w:val="000000"/>
                <w:lang w:eastAsia="de-AT"/>
              </w:rPr>
            </w:pPr>
          </w:p>
        </w:tc>
      </w:tr>
      <w:tr w:rsidR="008C1828">
        <w:trPr>
          <w:tblCellSpacing w:w="0" w:type="dxa"/>
        </w:trPr>
        <w:tc>
          <w:tcPr>
            <w:tcW w:w="6614"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8C1828" w:rsidRDefault="00203872">
            <w:pPr>
              <w:spacing w:line="240" w:lineRule="auto"/>
              <w:jc w:val="center"/>
              <w:rPr>
                <w:rFonts w:eastAsia="Times New Roman" w:cs="Times New Roman"/>
                <w:color w:val="000000"/>
                <w:lang w:eastAsia="de-AT"/>
              </w:rPr>
            </w:pPr>
            <w:r>
              <w:rPr>
                <w:rFonts w:eastAsia="Times New Roman" w:cs="Times New Roman"/>
                <w:b/>
                <w:bCs/>
                <w:color w:val="000000"/>
                <w:lang w:eastAsia="de-AT"/>
              </w:rPr>
              <w:t>Direktvermarktung</w:t>
            </w:r>
          </w:p>
        </w:tc>
        <w:tc>
          <w:tcPr>
            <w:tcW w:w="165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C1828" w:rsidRDefault="008C1828">
            <w:pPr>
              <w:spacing w:line="240" w:lineRule="auto"/>
              <w:jc w:val="center"/>
              <w:rPr>
                <w:rFonts w:eastAsia="Times New Roman" w:cs="Times New Roman"/>
                <w:color w:val="000000"/>
                <w:lang w:eastAsia="de-AT"/>
              </w:rPr>
            </w:pPr>
          </w:p>
        </w:tc>
        <w:tc>
          <w:tcPr>
            <w:tcW w:w="135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C1828" w:rsidRDefault="008C1828">
            <w:pPr>
              <w:spacing w:line="240" w:lineRule="auto"/>
              <w:jc w:val="center"/>
              <w:rPr>
                <w:rFonts w:eastAsia="Times New Roman" w:cs="Times New Roman"/>
                <w:color w:val="000000"/>
                <w:lang w:eastAsia="de-AT"/>
              </w:rPr>
            </w:pPr>
          </w:p>
        </w:tc>
      </w:tr>
      <w:tr w:rsidR="008C1828">
        <w:trPr>
          <w:tblCellSpacing w:w="0" w:type="dxa"/>
        </w:trPr>
        <w:tc>
          <w:tcPr>
            <w:tcW w:w="6614"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8C1828" w:rsidRDefault="00203872">
            <w:pPr>
              <w:spacing w:line="240" w:lineRule="auto"/>
              <w:jc w:val="center"/>
              <w:rPr>
                <w:rFonts w:eastAsia="Times New Roman" w:cs="Times New Roman"/>
                <w:color w:val="000000"/>
                <w:lang w:eastAsia="de-AT"/>
              </w:rPr>
            </w:pPr>
            <w:r>
              <w:rPr>
                <w:rFonts w:eastAsia="Times New Roman" w:cs="Times New Roman"/>
                <w:color w:val="000000"/>
                <w:lang w:eastAsia="de-AT"/>
              </w:rPr>
              <w:t xml:space="preserve">Funktionsräume und technische Einrichtungen in der </w:t>
            </w:r>
            <w:proofErr w:type="spellStart"/>
            <w:r>
              <w:rPr>
                <w:rFonts w:eastAsia="Times New Roman" w:cs="Times New Roman"/>
                <w:color w:val="000000"/>
                <w:lang w:eastAsia="de-AT"/>
              </w:rPr>
              <w:t>Be</w:t>
            </w:r>
            <w:proofErr w:type="spellEnd"/>
            <w:r>
              <w:rPr>
                <w:rFonts w:eastAsia="Times New Roman" w:cs="Times New Roman"/>
                <w:color w:val="000000"/>
                <w:lang w:eastAsia="de-AT"/>
              </w:rPr>
              <w:t>- und Verarbeitung</w:t>
            </w:r>
          </w:p>
        </w:tc>
        <w:tc>
          <w:tcPr>
            <w:tcW w:w="165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C1828" w:rsidRDefault="00203872">
            <w:pPr>
              <w:spacing w:line="240" w:lineRule="auto"/>
              <w:jc w:val="center"/>
              <w:rPr>
                <w:rFonts w:eastAsia="Times New Roman" w:cs="Times New Roman"/>
                <w:color w:val="000000"/>
                <w:lang w:eastAsia="de-AT"/>
              </w:rPr>
            </w:pPr>
            <w:r>
              <w:rPr>
                <w:rFonts w:eastAsia="Times New Roman" w:cs="Times New Roman"/>
                <w:color w:val="000000"/>
                <w:lang w:eastAsia="de-AT"/>
              </w:rPr>
              <w:t>25 %</w:t>
            </w:r>
          </w:p>
        </w:tc>
        <w:tc>
          <w:tcPr>
            <w:tcW w:w="135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C1828" w:rsidRDefault="00203872">
            <w:pPr>
              <w:spacing w:line="240" w:lineRule="auto"/>
              <w:jc w:val="center"/>
              <w:rPr>
                <w:rFonts w:eastAsia="Times New Roman" w:cs="Times New Roman"/>
                <w:color w:val="000000"/>
                <w:lang w:eastAsia="de-AT"/>
              </w:rPr>
            </w:pPr>
            <w:r>
              <w:rPr>
                <w:rFonts w:eastAsia="Times New Roman" w:cs="Times New Roman"/>
                <w:color w:val="000000"/>
                <w:lang w:eastAsia="de-AT"/>
              </w:rPr>
              <w:t>Ja</w:t>
            </w:r>
          </w:p>
        </w:tc>
      </w:tr>
      <w:tr w:rsidR="008C1828">
        <w:trPr>
          <w:tblCellSpacing w:w="0" w:type="dxa"/>
        </w:trPr>
        <w:tc>
          <w:tcPr>
            <w:tcW w:w="661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828" w:rsidRDefault="008C1828">
            <w:pPr>
              <w:spacing w:line="240" w:lineRule="auto"/>
              <w:jc w:val="center"/>
              <w:rPr>
                <w:rFonts w:eastAsia="Times New Roman" w:cs="Times New Roman"/>
                <w:color w:val="000000"/>
                <w:lang w:eastAsia="de-AT"/>
              </w:rPr>
            </w:pPr>
          </w:p>
        </w:tc>
        <w:tc>
          <w:tcPr>
            <w:tcW w:w="16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828" w:rsidRDefault="008C1828">
            <w:pPr>
              <w:spacing w:line="240" w:lineRule="auto"/>
              <w:jc w:val="center"/>
              <w:rPr>
                <w:rFonts w:eastAsia="Times New Roman" w:cs="Times New Roman"/>
                <w:color w:val="000000"/>
                <w:lang w:eastAsia="de-AT"/>
              </w:rPr>
            </w:pPr>
          </w:p>
        </w:tc>
        <w:tc>
          <w:tcPr>
            <w:tcW w:w="13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8C1828" w:rsidRDefault="008C1828">
            <w:pPr>
              <w:spacing w:line="240" w:lineRule="auto"/>
              <w:jc w:val="center"/>
              <w:rPr>
                <w:rFonts w:eastAsia="Times New Roman" w:cs="Times New Roman"/>
                <w:color w:val="000000"/>
                <w:lang w:eastAsia="de-AT"/>
              </w:rPr>
            </w:pPr>
          </w:p>
        </w:tc>
      </w:tr>
      <w:tr w:rsidR="008C1828">
        <w:trPr>
          <w:tblCellSpacing w:w="0" w:type="dxa"/>
        </w:trPr>
        <w:tc>
          <w:tcPr>
            <w:tcW w:w="6614"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8C1828" w:rsidRDefault="00203872">
            <w:pPr>
              <w:spacing w:line="240" w:lineRule="auto"/>
              <w:jc w:val="center"/>
              <w:rPr>
                <w:rFonts w:eastAsia="Times New Roman" w:cs="Times New Roman"/>
                <w:color w:val="000000"/>
                <w:lang w:eastAsia="de-AT"/>
              </w:rPr>
            </w:pPr>
            <w:r>
              <w:rPr>
                <w:rFonts w:eastAsia="Times New Roman" w:cs="Times New Roman"/>
                <w:b/>
                <w:bCs/>
                <w:color w:val="000000"/>
                <w:lang w:eastAsia="de-AT"/>
              </w:rPr>
              <w:t>Gartenbau</w:t>
            </w:r>
          </w:p>
        </w:tc>
        <w:tc>
          <w:tcPr>
            <w:tcW w:w="165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C1828" w:rsidRDefault="008C1828">
            <w:pPr>
              <w:spacing w:line="240" w:lineRule="auto"/>
              <w:jc w:val="center"/>
              <w:rPr>
                <w:rFonts w:eastAsia="Times New Roman" w:cs="Times New Roman"/>
                <w:color w:val="000000"/>
                <w:lang w:eastAsia="de-AT"/>
              </w:rPr>
            </w:pPr>
          </w:p>
        </w:tc>
        <w:tc>
          <w:tcPr>
            <w:tcW w:w="135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C1828" w:rsidRDefault="008C1828">
            <w:pPr>
              <w:spacing w:line="240" w:lineRule="auto"/>
              <w:jc w:val="center"/>
              <w:rPr>
                <w:rFonts w:eastAsia="Times New Roman" w:cs="Times New Roman"/>
                <w:color w:val="000000"/>
                <w:lang w:eastAsia="de-AT"/>
              </w:rPr>
            </w:pPr>
          </w:p>
        </w:tc>
      </w:tr>
      <w:tr w:rsidR="008C1828">
        <w:trPr>
          <w:tblCellSpacing w:w="0" w:type="dxa"/>
        </w:trPr>
        <w:tc>
          <w:tcPr>
            <w:tcW w:w="6614"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8C1828" w:rsidRDefault="00203872">
            <w:pPr>
              <w:spacing w:line="240" w:lineRule="auto"/>
              <w:jc w:val="center"/>
              <w:rPr>
                <w:rFonts w:eastAsia="Times New Roman" w:cs="Times New Roman"/>
                <w:color w:val="000000"/>
                <w:lang w:eastAsia="de-AT"/>
              </w:rPr>
            </w:pPr>
            <w:r>
              <w:rPr>
                <w:rFonts w:eastAsia="Times New Roman" w:cs="Times New Roman"/>
                <w:color w:val="000000"/>
                <w:lang w:eastAsia="de-AT"/>
              </w:rPr>
              <w:t>Bauliche und technische Investitionen</w:t>
            </w:r>
          </w:p>
        </w:tc>
        <w:tc>
          <w:tcPr>
            <w:tcW w:w="165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C1828" w:rsidRDefault="00203872">
            <w:pPr>
              <w:spacing w:line="240" w:lineRule="auto"/>
              <w:jc w:val="center"/>
              <w:rPr>
                <w:rFonts w:eastAsia="Times New Roman" w:cs="Times New Roman"/>
                <w:color w:val="000000"/>
                <w:lang w:eastAsia="de-AT"/>
              </w:rPr>
            </w:pPr>
            <w:r>
              <w:rPr>
                <w:rFonts w:eastAsia="Times New Roman" w:cs="Times New Roman"/>
                <w:color w:val="000000"/>
                <w:lang w:eastAsia="de-AT"/>
              </w:rPr>
              <w:t>30 %</w:t>
            </w:r>
          </w:p>
        </w:tc>
        <w:tc>
          <w:tcPr>
            <w:tcW w:w="135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C1828" w:rsidRDefault="00203872">
            <w:pPr>
              <w:spacing w:line="240" w:lineRule="auto"/>
              <w:jc w:val="center"/>
              <w:rPr>
                <w:rFonts w:eastAsia="Times New Roman" w:cs="Times New Roman"/>
                <w:color w:val="000000"/>
                <w:lang w:eastAsia="de-AT"/>
              </w:rPr>
            </w:pPr>
            <w:r>
              <w:rPr>
                <w:rFonts w:eastAsia="Times New Roman" w:cs="Times New Roman"/>
                <w:color w:val="000000"/>
                <w:lang w:eastAsia="de-AT"/>
              </w:rPr>
              <w:t>Ja</w:t>
            </w:r>
          </w:p>
        </w:tc>
      </w:tr>
      <w:tr w:rsidR="008C1828">
        <w:trPr>
          <w:tblCellSpacing w:w="0" w:type="dxa"/>
        </w:trPr>
        <w:tc>
          <w:tcPr>
            <w:tcW w:w="661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828" w:rsidRDefault="008C1828">
            <w:pPr>
              <w:spacing w:line="240" w:lineRule="auto"/>
              <w:jc w:val="center"/>
              <w:rPr>
                <w:rFonts w:eastAsia="Times New Roman" w:cs="Times New Roman"/>
                <w:color w:val="000000"/>
                <w:lang w:eastAsia="de-AT"/>
              </w:rPr>
            </w:pPr>
          </w:p>
        </w:tc>
        <w:tc>
          <w:tcPr>
            <w:tcW w:w="16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828" w:rsidRDefault="008C1828">
            <w:pPr>
              <w:spacing w:line="240" w:lineRule="auto"/>
              <w:jc w:val="center"/>
              <w:rPr>
                <w:rFonts w:eastAsia="Times New Roman" w:cs="Times New Roman"/>
                <w:color w:val="000000"/>
                <w:lang w:eastAsia="de-AT"/>
              </w:rPr>
            </w:pPr>
          </w:p>
        </w:tc>
        <w:tc>
          <w:tcPr>
            <w:tcW w:w="13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8C1828" w:rsidRDefault="008C1828">
            <w:pPr>
              <w:spacing w:line="240" w:lineRule="auto"/>
              <w:jc w:val="center"/>
              <w:rPr>
                <w:rFonts w:eastAsia="Times New Roman" w:cs="Times New Roman"/>
                <w:color w:val="000000"/>
                <w:lang w:eastAsia="de-AT"/>
              </w:rPr>
            </w:pPr>
          </w:p>
        </w:tc>
      </w:tr>
      <w:tr w:rsidR="008C1828">
        <w:trPr>
          <w:tblCellSpacing w:w="0" w:type="dxa"/>
        </w:trPr>
        <w:tc>
          <w:tcPr>
            <w:tcW w:w="6614"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8C1828" w:rsidRDefault="00203872">
            <w:pPr>
              <w:spacing w:line="240" w:lineRule="auto"/>
              <w:jc w:val="center"/>
              <w:rPr>
                <w:rFonts w:eastAsia="Times New Roman" w:cs="Times New Roman"/>
                <w:color w:val="000000"/>
                <w:lang w:eastAsia="de-AT"/>
              </w:rPr>
            </w:pPr>
            <w:r>
              <w:rPr>
                <w:rFonts w:eastAsia="Times New Roman" w:cs="Times New Roman"/>
                <w:b/>
                <w:bCs/>
                <w:color w:val="000000"/>
                <w:lang w:eastAsia="de-AT"/>
              </w:rPr>
              <w:t>Obstbau</w:t>
            </w:r>
          </w:p>
        </w:tc>
        <w:tc>
          <w:tcPr>
            <w:tcW w:w="165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C1828" w:rsidRDefault="008C1828">
            <w:pPr>
              <w:spacing w:line="240" w:lineRule="auto"/>
              <w:jc w:val="center"/>
              <w:rPr>
                <w:rFonts w:eastAsia="Times New Roman" w:cs="Times New Roman"/>
                <w:color w:val="000000"/>
                <w:lang w:eastAsia="de-AT"/>
              </w:rPr>
            </w:pPr>
          </w:p>
        </w:tc>
        <w:tc>
          <w:tcPr>
            <w:tcW w:w="135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C1828" w:rsidRDefault="008C1828">
            <w:pPr>
              <w:spacing w:line="240" w:lineRule="auto"/>
              <w:jc w:val="center"/>
              <w:rPr>
                <w:rFonts w:eastAsia="Times New Roman" w:cs="Times New Roman"/>
                <w:color w:val="000000"/>
                <w:lang w:eastAsia="de-AT"/>
              </w:rPr>
            </w:pPr>
          </w:p>
        </w:tc>
      </w:tr>
      <w:tr w:rsidR="008C1828">
        <w:trPr>
          <w:tblCellSpacing w:w="0" w:type="dxa"/>
        </w:trPr>
        <w:tc>
          <w:tcPr>
            <w:tcW w:w="6614"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8C1828" w:rsidRDefault="00203872">
            <w:pPr>
              <w:spacing w:line="240" w:lineRule="auto"/>
              <w:jc w:val="center"/>
              <w:rPr>
                <w:rFonts w:eastAsia="Times New Roman" w:cs="Times New Roman"/>
                <w:color w:val="000000"/>
                <w:lang w:eastAsia="de-AT"/>
              </w:rPr>
            </w:pPr>
            <w:r>
              <w:rPr>
                <w:rFonts w:eastAsia="Times New Roman" w:cs="Times New Roman"/>
                <w:color w:val="000000"/>
                <w:lang w:eastAsia="de-AT"/>
              </w:rPr>
              <w:t>Anlage von Erwerbsobstkulturen und Maßnahmen zum Schutz von Obstkulturen</w:t>
            </w:r>
          </w:p>
        </w:tc>
        <w:tc>
          <w:tcPr>
            <w:tcW w:w="165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C1828" w:rsidRDefault="00203872">
            <w:pPr>
              <w:spacing w:line="240" w:lineRule="auto"/>
              <w:jc w:val="center"/>
              <w:rPr>
                <w:rFonts w:eastAsia="Times New Roman" w:cs="Times New Roman"/>
                <w:color w:val="000000"/>
                <w:lang w:eastAsia="de-AT"/>
              </w:rPr>
            </w:pPr>
            <w:r>
              <w:rPr>
                <w:rFonts w:eastAsia="Times New Roman" w:cs="Times New Roman"/>
                <w:color w:val="000000"/>
                <w:lang w:eastAsia="de-AT"/>
              </w:rPr>
              <w:t>30 %</w:t>
            </w:r>
          </w:p>
        </w:tc>
        <w:tc>
          <w:tcPr>
            <w:tcW w:w="135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C1828" w:rsidRDefault="00203872">
            <w:pPr>
              <w:spacing w:line="240" w:lineRule="auto"/>
              <w:jc w:val="center"/>
              <w:rPr>
                <w:rFonts w:eastAsia="Times New Roman" w:cs="Times New Roman"/>
                <w:color w:val="000000"/>
                <w:lang w:eastAsia="de-AT"/>
              </w:rPr>
            </w:pPr>
            <w:r>
              <w:rPr>
                <w:rFonts w:eastAsia="Times New Roman" w:cs="Times New Roman"/>
                <w:color w:val="000000"/>
                <w:lang w:eastAsia="de-AT"/>
              </w:rPr>
              <w:t>Ja</w:t>
            </w:r>
          </w:p>
        </w:tc>
      </w:tr>
      <w:tr w:rsidR="008C1828">
        <w:trPr>
          <w:tblCellSpacing w:w="0" w:type="dxa"/>
        </w:trPr>
        <w:tc>
          <w:tcPr>
            <w:tcW w:w="661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828" w:rsidRDefault="008C1828">
            <w:pPr>
              <w:spacing w:line="240" w:lineRule="auto"/>
              <w:jc w:val="center"/>
              <w:rPr>
                <w:rFonts w:eastAsia="Times New Roman" w:cs="Times New Roman"/>
                <w:color w:val="000000"/>
                <w:lang w:eastAsia="de-AT"/>
              </w:rPr>
            </w:pPr>
          </w:p>
        </w:tc>
        <w:tc>
          <w:tcPr>
            <w:tcW w:w="16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828" w:rsidRDefault="008C1828">
            <w:pPr>
              <w:spacing w:line="240" w:lineRule="auto"/>
              <w:jc w:val="center"/>
              <w:rPr>
                <w:rFonts w:eastAsia="Times New Roman" w:cs="Times New Roman"/>
                <w:color w:val="000000"/>
                <w:lang w:eastAsia="de-AT"/>
              </w:rPr>
            </w:pPr>
          </w:p>
        </w:tc>
        <w:tc>
          <w:tcPr>
            <w:tcW w:w="13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8C1828" w:rsidRDefault="008C1828">
            <w:pPr>
              <w:spacing w:line="240" w:lineRule="auto"/>
              <w:jc w:val="center"/>
              <w:rPr>
                <w:rFonts w:eastAsia="Times New Roman" w:cs="Times New Roman"/>
                <w:color w:val="000000"/>
                <w:lang w:eastAsia="de-AT"/>
              </w:rPr>
            </w:pPr>
          </w:p>
        </w:tc>
      </w:tr>
      <w:tr w:rsidR="008C1828">
        <w:trPr>
          <w:tblCellSpacing w:w="0" w:type="dxa"/>
        </w:trPr>
        <w:tc>
          <w:tcPr>
            <w:tcW w:w="6614"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8C1828" w:rsidRDefault="00203872">
            <w:pPr>
              <w:spacing w:line="240" w:lineRule="auto"/>
              <w:jc w:val="center"/>
              <w:rPr>
                <w:rFonts w:eastAsia="Times New Roman" w:cs="Times New Roman"/>
                <w:b/>
                <w:color w:val="000000"/>
                <w:lang w:eastAsia="de-AT"/>
              </w:rPr>
            </w:pPr>
            <w:r>
              <w:rPr>
                <w:rFonts w:eastAsia="Times New Roman" w:cs="Times New Roman"/>
                <w:b/>
                <w:color w:val="000000"/>
                <w:lang w:eastAsia="de-AT"/>
              </w:rPr>
              <w:t>Beregnungs- und Bewässerungsanlagen</w:t>
            </w:r>
          </w:p>
        </w:tc>
        <w:tc>
          <w:tcPr>
            <w:tcW w:w="165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C1828" w:rsidRDefault="00203872">
            <w:pPr>
              <w:spacing w:line="240" w:lineRule="auto"/>
              <w:jc w:val="center"/>
              <w:rPr>
                <w:rFonts w:eastAsia="Times New Roman" w:cs="Times New Roman"/>
                <w:color w:val="000000"/>
                <w:lang w:eastAsia="de-AT"/>
              </w:rPr>
            </w:pPr>
            <w:r>
              <w:rPr>
                <w:rFonts w:eastAsia="Times New Roman" w:cs="Times New Roman"/>
                <w:color w:val="000000"/>
                <w:lang w:eastAsia="de-AT"/>
              </w:rPr>
              <w:t>20 %</w:t>
            </w:r>
          </w:p>
        </w:tc>
        <w:tc>
          <w:tcPr>
            <w:tcW w:w="135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C1828" w:rsidRDefault="00203872">
            <w:pPr>
              <w:spacing w:line="240" w:lineRule="auto"/>
              <w:jc w:val="center"/>
              <w:rPr>
                <w:rFonts w:eastAsia="Times New Roman" w:cs="Times New Roman"/>
                <w:color w:val="000000"/>
                <w:lang w:eastAsia="de-AT"/>
              </w:rPr>
            </w:pPr>
            <w:r>
              <w:rPr>
                <w:rFonts w:eastAsia="Times New Roman" w:cs="Times New Roman"/>
                <w:color w:val="000000"/>
                <w:lang w:eastAsia="de-AT"/>
              </w:rPr>
              <w:t>Ja</w:t>
            </w:r>
          </w:p>
        </w:tc>
      </w:tr>
      <w:tr w:rsidR="008C1828">
        <w:trPr>
          <w:tblCellSpacing w:w="0" w:type="dxa"/>
        </w:trPr>
        <w:tc>
          <w:tcPr>
            <w:tcW w:w="6614"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rsidR="008C1828" w:rsidRDefault="008C1828">
            <w:pPr>
              <w:spacing w:line="240" w:lineRule="auto"/>
              <w:jc w:val="center"/>
              <w:rPr>
                <w:rFonts w:eastAsia="Times New Roman" w:cs="Times New Roman"/>
                <w:color w:val="000000"/>
                <w:lang w:eastAsia="de-AT"/>
              </w:rPr>
            </w:pPr>
          </w:p>
        </w:tc>
        <w:tc>
          <w:tcPr>
            <w:tcW w:w="165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C1828" w:rsidRDefault="008C1828">
            <w:pPr>
              <w:spacing w:line="240" w:lineRule="auto"/>
              <w:jc w:val="center"/>
              <w:rPr>
                <w:rFonts w:eastAsia="Times New Roman" w:cs="Times New Roman"/>
                <w:color w:val="000000"/>
                <w:lang w:eastAsia="de-AT"/>
              </w:rPr>
            </w:pPr>
          </w:p>
        </w:tc>
        <w:tc>
          <w:tcPr>
            <w:tcW w:w="135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C1828" w:rsidRDefault="008C1828">
            <w:pPr>
              <w:spacing w:line="240" w:lineRule="auto"/>
              <w:jc w:val="center"/>
              <w:rPr>
                <w:rFonts w:eastAsia="Times New Roman" w:cs="Times New Roman"/>
                <w:color w:val="000000"/>
                <w:lang w:eastAsia="de-AT"/>
              </w:rPr>
            </w:pPr>
          </w:p>
        </w:tc>
      </w:tr>
      <w:tr w:rsidR="008C1828">
        <w:trPr>
          <w:tblCellSpacing w:w="0" w:type="dxa"/>
        </w:trPr>
        <w:tc>
          <w:tcPr>
            <w:tcW w:w="6614"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rsidR="008C1828" w:rsidRDefault="00203872">
            <w:pPr>
              <w:spacing w:line="240" w:lineRule="auto"/>
              <w:jc w:val="center"/>
              <w:rPr>
                <w:rFonts w:eastAsia="Times New Roman" w:cs="Times New Roman"/>
                <w:b/>
                <w:color w:val="000000"/>
                <w:lang w:eastAsia="de-AT"/>
              </w:rPr>
            </w:pPr>
            <w:r>
              <w:rPr>
                <w:rFonts w:eastAsia="Times New Roman" w:cs="Times New Roman"/>
                <w:b/>
                <w:color w:val="000000"/>
                <w:lang w:eastAsia="de-AT"/>
              </w:rPr>
              <w:t>Investitionen in Baulichkeiten und technische Anlagen zur Bienenhaltung und Honigerzeugung</w:t>
            </w:r>
          </w:p>
        </w:tc>
        <w:tc>
          <w:tcPr>
            <w:tcW w:w="165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C1828" w:rsidRDefault="00203872">
            <w:pPr>
              <w:spacing w:line="240" w:lineRule="auto"/>
              <w:jc w:val="center"/>
              <w:rPr>
                <w:rFonts w:eastAsia="Times New Roman" w:cs="Times New Roman"/>
                <w:color w:val="000000"/>
                <w:lang w:eastAsia="de-AT"/>
              </w:rPr>
            </w:pPr>
            <w:r>
              <w:rPr>
                <w:rFonts w:eastAsia="Times New Roman" w:cs="Times New Roman"/>
                <w:color w:val="000000"/>
                <w:lang w:eastAsia="de-AT"/>
              </w:rPr>
              <w:t>20 %</w:t>
            </w:r>
          </w:p>
        </w:tc>
        <w:tc>
          <w:tcPr>
            <w:tcW w:w="135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C1828" w:rsidRDefault="00203872">
            <w:pPr>
              <w:spacing w:line="240" w:lineRule="auto"/>
              <w:jc w:val="center"/>
              <w:rPr>
                <w:rFonts w:eastAsia="Times New Roman" w:cs="Times New Roman"/>
                <w:color w:val="000000"/>
                <w:lang w:eastAsia="de-AT"/>
              </w:rPr>
            </w:pPr>
            <w:r>
              <w:rPr>
                <w:rFonts w:eastAsia="Times New Roman" w:cs="Times New Roman"/>
                <w:color w:val="000000"/>
                <w:lang w:eastAsia="de-AT"/>
              </w:rPr>
              <w:t>Ja</w:t>
            </w:r>
          </w:p>
        </w:tc>
      </w:tr>
      <w:tr w:rsidR="008C1828">
        <w:trPr>
          <w:tblCellSpacing w:w="0" w:type="dxa"/>
        </w:trPr>
        <w:tc>
          <w:tcPr>
            <w:tcW w:w="661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828" w:rsidRDefault="008C1828">
            <w:pPr>
              <w:spacing w:line="240" w:lineRule="auto"/>
              <w:jc w:val="center"/>
              <w:rPr>
                <w:rFonts w:eastAsia="Times New Roman" w:cs="Times New Roman"/>
                <w:color w:val="000000"/>
                <w:lang w:eastAsia="de-AT"/>
              </w:rPr>
            </w:pPr>
          </w:p>
        </w:tc>
        <w:tc>
          <w:tcPr>
            <w:tcW w:w="16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828" w:rsidRDefault="008C1828">
            <w:pPr>
              <w:spacing w:line="240" w:lineRule="auto"/>
              <w:jc w:val="center"/>
              <w:rPr>
                <w:rFonts w:eastAsia="Times New Roman" w:cs="Times New Roman"/>
                <w:color w:val="000000"/>
                <w:lang w:eastAsia="de-AT"/>
              </w:rPr>
            </w:pPr>
          </w:p>
        </w:tc>
        <w:tc>
          <w:tcPr>
            <w:tcW w:w="13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8C1828" w:rsidRDefault="008C1828">
            <w:pPr>
              <w:spacing w:line="240" w:lineRule="auto"/>
              <w:jc w:val="center"/>
              <w:rPr>
                <w:rFonts w:eastAsia="Times New Roman" w:cs="Times New Roman"/>
                <w:color w:val="000000"/>
                <w:lang w:eastAsia="de-AT"/>
              </w:rPr>
            </w:pPr>
          </w:p>
        </w:tc>
      </w:tr>
      <w:tr w:rsidR="008C1828">
        <w:trPr>
          <w:tblCellSpacing w:w="0" w:type="dxa"/>
        </w:trPr>
        <w:tc>
          <w:tcPr>
            <w:tcW w:w="6614"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8C1828" w:rsidRDefault="00203872">
            <w:pPr>
              <w:spacing w:line="240" w:lineRule="auto"/>
              <w:jc w:val="center"/>
              <w:rPr>
                <w:rFonts w:eastAsia="Times New Roman" w:cs="Times New Roman"/>
                <w:b/>
                <w:color w:val="000000"/>
                <w:lang w:eastAsia="de-AT"/>
              </w:rPr>
            </w:pPr>
            <w:r>
              <w:rPr>
                <w:rFonts w:eastAsia="Times New Roman" w:cs="Times New Roman"/>
                <w:b/>
                <w:bCs/>
                <w:color w:val="000000"/>
                <w:lang w:eastAsia="de-AT"/>
              </w:rPr>
              <w:t>Alm</w:t>
            </w:r>
            <w:r>
              <w:rPr>
                <w:rFonts w:eastAsia="Times New Roman" w:cs="Times New Roman"/>
                <w:b/>
                <w:color w:val="000000"/>
                <w:lang w:eastAsia="de-AT"/>
              </w:rPr>
              <w:t>wirtschaft</w:t>
            </w:r>
          </w:p>
        </w:tc>
        <w:tc>
          <w:tcPr>
            <w:tcW w:w="165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C1828" w:rsidRDefault="008C1828">
            <w:pPr>
              <w:spacing w:line="240" w:lineRule="auto"/>
              <w:jc w:val="center"/>
              <w:rPr>
                <w:rFonts w:eastAsia="Times New Roman" w:cs="Times New Roman"/>
                <w:color w:val="000000"/>
                <w:lang w:eastAsia="de-AT"/>
              </w:rPr>
            </w:pPr>
          </w:p>
        </w:tc>
        <w:tc>
          <w:tcPr>
            <w:tcW w:w="135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C1828" w:rsidRDefault="008C1828">
            <w:pPr>
              <w:spacing w:line="240" w:lineRule="auto"/>
              <w:jc w:val="center"/>
              <w:rPr>
                <w:rFonts w:eastAsia="Times New Roman" w:cs="Times New Roman"/>
                <w:color w:val="000000"/>
                <w:lang w:eastAsia="de-AT"/>
              </w:rPr>
            </w:pPr>
          </w:p>
        </w:tc>
      </w:tr>
      <w:tr w:rsidR="008C1828">
        <w:trPr>
          <w:tblCellSpacing w:w="0" w:type="dxa"/>
        </w:trPr>
        <w:tc>
          <w:tcPr>
            <w:tcW w:w="6614"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rsidR="008C1828" w:rsidRDefault="00203872">
            <w:pPr>
              <w:spacing w:line="240" w:lineRule="auto"/>
              <w:jc w:val="center"/>
              <w:rPr>
                <w:rFonts w:eastAsia="Times New Roman" w:cs="Times New Roman"/>
                <w:bCs/>
                <w:color w:val="000000"/>
                <w:lang w:eastAsia="de-AT"/>
              </w:rPr>
            </w:pPr>
            <w:r>
              <w:rPr>
                <w:rFonts w:eastAsia="Times New Roman" w:cs="Times New Roman"/>
                <w:bCs/>
                <w:color w:val="000000"/>
                <w:lang w:eastAsia="de-AT"/>
              </w:rPr>
              <w:t>Investitionen in Almgebäude (Almhüttenwohnteil bis max. 50 m²), in die Elektrifizierung, Wasserversorgung und Abwasserreinigung</w:t>
            </w:r>
          </w:p>
        </w:tc>
        <w:tc>
          <w:tcPr>
            <w:tcW w:w="165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C1828" w:rsidRDefault="00203872">
            <w:pPr>
              <w:spacing w:line="240" w:lineRule="auto"/>
              <w:jc w:val="center"/>
              <w:rPr>
                <w:rFonts w:eastAsia="Times New Roman" w:cs="Times New Roman"/>
                <w:color w:val="000000"/>
                <w:lang w:eastAsia="de-AT"/>
              </w:rPr>
            </w:pPr>
            <w:r>
              <w:rPr>
                <w:rFonts w:eastAsia="Times New Roman" w:cs="Times New Roman"/>
                <w:color w:val="000000"/>
                <w:lang w:eastAsia="de-AT"/>
              </w:rPr>
              <w:t>40 %</w:t>
            </w:r>
          </w:p>
        </w:tc>
        <w:tc>
          <w:tcPr>
            <w:tcW w:w="135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C1828" w:rsidRDefault="00203872">
            <w:pPr>
              <w:spacing w:line="240" w:lineRule="auto"/>
              <w:jc w:val="center"/>
              <w:rPr>
                <w:rFonts w:eastAsia="Times New Roman" w:cs="Times New Roman"/>
                <w:color w:val="000000"/>
                <w:lang w:eastAsia="de-AT"/>
              </w:rPr>
            </w:pPr>
            <w:r>
              <w:rPr>
                <w:rFonts w:eastAsia="Times New Roman" w:cs="Times New Roman"/>
                <w:color w:val="000000"/>
                <w:lang w:eastAsia="de-AT"/>
              </w:rPr>
              <w:t>Ja</w:t>
            </w:r>
          </w:p>
        </w:tc>
      </w:tr>
      <w:tr w:rsidR="008C1828">
        <w:trPr>
          <w:tblCellSpacing w:w="0" w:type="dxa"/>
        </w:trPr>
        <w:tc>
          <w:tcPr>
            <w:tcW w:w="6614"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rsidR="008C1828" w:rsidRDefault="00203872">
            <w:pPr>
              <w:spacing w:line="240" w:lineRule="auto"/>
              <w:jc w:val="center"/>
              <w:rPr>
                <w:rFonts w:eastAsia="Times New Roman" w:cs="Times New Roman"/>
                <w:bCs/>
                <w:color w:val="000000"/>
                <w:lang w:eastAsia="de-AT"/>
              </w:rPr>
            </w:pPr>
            <w:r>
              <w:rPr>
                <w:rFonts w:eastAsia="Times New Roman" w:cs="Times New Roman"/>
                <w:bCs/>
                <w:color w:val="000000"/>
                <w:lang w:eastAsia="de-AT"/>
              </w:rPr>
              <w:t>Wege zur Inneren Erschließung der betroffenen Alm</w:t>
            </w:r>
          </w:p>
        </w:tc>
        <w:tc>
          <w:tcPr>
            <w:tcW w:w="165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C1828" w:rsidRDefault="00203872">
            <w:pPr>
              <w:spacing w:line="240" w:lineRule="auto"/>
              <w:jc w:val="center"/>
              <w:rPr>
                <w:rFonts w:eastAsia="Times New Roman" w:cs="Times New Roman"/>
                <w:color w:val="000000"/>
                <w:lang w:eastAsia="de-AT"/>
              </w:rPr>
            </w:pPr>
            <w:r>
              <w:rPr>
                <w:rFonts w:eastAsia="Times New Roman" w:cs="Times New Roman"/>
                <w:color w:val="000000"/>
                <w:lang w:eastAsia="de-AT"/>
              </w:rPr>
              <w:t>-</w:t>
            </w:r>
          </w:p>
        </w:tc>
        <w:tc>
          <w:tcPr>
            <w:tcW w:w="135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C1828" w:rsidRDefault="00203872">
            <w:pPr>
              <w:spacing w:line="240" w:lineRule="auto"/>
              <w:jc w:val="center"/>
              <w:rPr>
                <w:rFonts w:eastAsia="Times New Roman" w:cs="Times New Roman"/>
                <w:color w:val="000000"/>
                <w:lang w:eastAsia="de-AT"/>
              </w:rPr>
            </w:pPr>
            <w:r>
              <w:rPr>
                <w:rFonts w:eastAsia="Times New Roman" w:cs="Times New Roman"/>
                <w:color w:val="000000"/>
                <w:lang w:eastAsia="de-AT"/>
              </w:rPr>
              <w:t>Ja</w:t>
            </w:r>
          </w:p>
        </w:tc>
      </w:tr>
      <w:tr w:rsidR="008C1828">
        <w:trPr>
          <w:tblCellSpacing w:w="0" w:type="dxa"/>
        </w:trPr>
        <w:tc>
          <w:tcPr>
            <w:tcW w:w="661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8C1828" w:rsidRDefault="008C1828">
            <w:pPr>
              <w:spacing w:line="240" w:lineRule="auto"/>
              <w:jc w:val="center"/>
              <w:rPr>
                <w:rFonts w:eastAsia="Times New Roman" w:cs="Times New Roman"/>
                <w:b/>
                <w:bCs/>
                <w:color w:val="000000"/>
                <w:lang w:eastAsia="de-AT"/>
              </w:rPr>
            </w:pPr>
          </w:p>
        </w:tc>
        <w:tc>
          <w:tcPr>
            <w:tcW w:w="16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8C1828" w:rsidRDefault="008C1828">
            <w:pPr>
              <w:spacing w:line="240" w:lineRule="auto"/>
              <w:jc w:val="center"/>
              <w:rPr>
                <w:rFonts w:eastAsia="Times New Roman" w:cs="Times New Roman"/>
                <w:color w:val="000000"/>
                <w:lang w:eastAsia="de-AT"/>
              </w:rPr>
            </w:pPr>
          </w:p>
        </w:tc>
        <w:tc>
          <w:tcPr>
            <w:tcW w:w="13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8C1828" w:rsidRDefault="008C1828">
            <w:pPr>
              <w:spacing w:line="240" w:lineRule="auto"/>
              <w:jc w:val="center"/>
              <w:rPr>
                <w:rFonts w:eastAsia="Times New Roman" w:cs="Times New Roman"/>
                <w:color w:val="000000"/>
                <w:lang w:eastAsia="de-AT"/>
              </w:rPr>
            </w:pPr>
          </w:p>
        </w:tc>
      </w:tr>
      <w:tr w:rsidR="008C1828">
        <w:trPr>
          <w:tblCellSpacing w:w="0" w:type="dxa"/>
        </w:trPr>
        <w:tc>
          <w:tcPr>
            <w:tcW w:w="6614"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8C1828" w:rsidRDefault="00203872">
            <w:pPr>
              <w:spacing w:line="240" w:lineRule="auto"/>
              <w:jc w:val="center"/>
              <w:rPr>
                <w:rFonts w:eastAsia="Times New Roman" w:cs="Times New Roman"/>
                <w:color w:val="000000"/>
                <w:lang w:eastAsia="de-AT"/>
              </w:rPr>
            </w:pPr>
            <w:r>
              <w:rPr>
                <w:rFonts w:eastAsia="Times New Roman" w:cs="Times New Roman"/>
                <w:b/>
                <w:bCs/>
                <w:color w:val="000000"/>
                <w:lang w:eastAsia="de-AT"/>
              </w:rPr>
              <w:t>Investitionen zur Verbesserung der Umweltwirkung</w:t>
            </w:r>
          </w:p>
        </w:tc>
        <w:tc>
          <w:tcPr>
            <w:tcW w:w="165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C1828" w:rsidRDefault="00203872">
            <w:pPr>
              <w:spacing w:line="240" w:lineRule="auto"/>
              <w:jc w:val="center"/>
              <w:rPr>
                <w:rFonts w:eastAsia="Times New Roman" w:cs="Times New Roman"/>
                <w:color w:val="000000"/>
                <w:lang w:eastAsia="de-AT"/>
              </w:rPr>
            </w:pPr>
            <w:r>
              <w:rPr>
                <w:rFonts w:eastAsia="Times New Roman" w:cs="Times New Roman"/>
                <w:color w:val="000000"/>
                <w:lang w:eastAsia="de-AT"/>
              </w:rPr>
              <w:t>40 %</w:t>
            </w:r>
          </w:p>
        </w:tc>
        <w:tc>
          <w:tcPr>
            <w:tcW w:w="135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C1828" w:rsidRDefault="00203872">
            <w:pPr>
              <w:spacing w:line="240" w:lineRule="auto"/>
              <w:jc w:val="center"/>
              <w:rPr>
                <w:rFonts w:eastAsia="Times New Roman" w:cs="Times New Roman"/>
                <w:color w:val="000000"/>
                <w:lang w:eastAsia="de-AT"/>
              </w:rPr>
            </w:pPr>
            <w:r>
              <w:rPr>
                <w:rFonts w:eastAsia="Times New Roman" w:cs="Times New Roman"/>
                <w:color w:val="000000"/>
                <w:lang w:eastAsia="de-AT"/>
              </w:rPr>
              <w:t>Ja</w:t>
            </w:r>
          </w:p>
        </w:tc>
      </w:tr>
      <w:tr w:rsidR="008C1828">
        <w:trPr>
          <w:tblCellSpacing w:w="0" w:type="dxa"/>
        </w:trPr>
        <w:tc>
          <w:tcPr>
            <w:tcW w:w="6614"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8C1828" w:rsidRDefault="00203872">
            <w:pPr>
              <w:spacing w:line="240" w:lineRule="auto"/>
              <w:jc w:val="center"/>
              <w:rPr>
                <w:rFonts w:eastAsia="Times New Roman" w:cs="Times New Roman"/>
                <w:color w:val="000000"/>
                <w:lang w:eastAsia="de-AT"/>
              </w:rPr>
            </w:pPr>
            <w:r>
              <w:rPr>
                <w:rFonts w:eastAsia="Times New Roman" w:cs="Times New Roman"/>
                <w:b/>
                <w:bCs/>
                <w:color w:val="000000"/>
                <w:lang w:eastAsia="de-AT"/>
              </w:rPr>
              <w:t>Außenmechanisierung</w:t>
            </w:r>
          </w:p>
        </w:tc>
        <w:tc>
          <w:tcPr>
            <w:tcW w:w="165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C1828" w:rsidRDefault="008C1828">
            <w:pPr>
              <w:spacing w:line="240" w:lineRule="auto"/>
              <w:jc w:val="center"/>
              <w:rPr>
                <w:rFonts w:eastAsia="Times New Roman" w:cs="Times New Roman"/>
                <w:color w:val="000000"/>
                <w:lang w:eastAsia="de-AT"/>
              </w:rPr>
            </w:pPr>
          </w:p>
        </w:tc>
        <w:tc>
          <w:tcPr>
            <w:tcW w:w="135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C1828" w:rsidRDefault="008C1828">
            <w:pPr>
              <w:spacing w:line="240" w:lineRule="auto"/>
              <w:jc w:val="center"/>
              <w:rPr>
                <w:rFonts w:eastAsia="Times New Roman" w:cs="Times New Roman"/>
                <w:color w:val="000000"/>
                <w:lang w:eastAsia="de-AT"/>
              </w:rPr>
            </w:pPr>
          </w:p>
        </w:tc>
      </w:tr>
      <w:tr w:rsidR="008C1828">
        <w:trPr>
          <w:tblCellSpacing w:w="0" w:type="dxa"/>
        </w:trPr>
        <w:tc>
          <w:tcPr>
            <w:tcW w:w="6614" w:type="dxa"/>
            <w:tcBorders>
              <w:top w:val="outset" w:sz="6" w:space="0" w:color="auto"/>
              <w:left w:val="outset" w:sz="6" w:space="0" w:color="auto"/>
              <w:bottom w:val="outset" w:sz="6" w:space="0" w:color="auto"/>
              <w:right w:val="outset" w:sz="6" w:space="0" w:color="auto"/>
            </w:tcBorders>
            <w:shd w:val="clear" w:color="auto" w:fill="EAF1DD" w:themeFill="accent3" w:themeFillTint="33"/>
            <w:hideMark/>
          </w:tcPr>
          <w:p w:rsidR="008C1828" w:rsidRPr="00A0343B" w:rsidRDefault="00203872" w:rsidP="00A0343B">
            <w:pPr>
              <w:spacing w:line="240" w:lineRule="auto"/>
              <w:jc w:val="center"/>
              <w:rPr>
                <w:rFonts w:eastAsia="Times New Roman" w:cs="Times New Roman"/>
                <w:color w:val="000000"/>
                <w:lang w:eastAsia="de-AT"/>
              </w:rPr>
            </w:pPr>
            <w:r w:rsidRPr="00A0343B">
              <w:rPr>
                <w:rFonts w:eastAsia="Times New Roman" w:cs="Times New Roman"/>
                <w:color w:val="000000"/>
                <w:lang w:eastAsia="de-AT"/>
              </w:rPr>
              <w:t>Gemeinschaftlicher Erwerb von Geräten zur bodennahen Gülleausbringung und von Gülleseparatoren</w:t>
            </w:r>
          </w:p>
        </w:tc>
        <w:tc>
          <w:tcPr>
            <w:tcW w:w="165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C1828" w:rsidRPr="00A0343B" w:rsidRDefault="00815D6F" w:rsidP="00A0343B">
            <w:pPr>
              <w:spacing w:line="240" w:lineRule="auto"/>
              <w:jc w:val="center"/>
              <w:rPr>
                <w:rFonts w:eastAsia="Times New Roman" w:cs="Times New Roman"/>
                <w:color w:val="000000"/>
                <w:lang w:eastAsia="de-AT"/>
              </w:rPr>
            </w:pPr>
            <w:r w:rsidRPr="00A0343B">
              <w:rPr>
                <w:rFonts w:eastAsia="Times New Roman" w:cs="Times New Roman"/>
                <w:color w:val="000000"/>
                <w:lang w:eastAsia="de-AT"/>
              </w:rPr>
              <w:t>40</w:t>
            </w:r>
            <w:r w:rsidR="00203872" w:rsidRPr="00A0343B">
              <w:rPr>
                <w:rFonts w:eastAsia="Times New Roman" w:cs="Times New Roman"/>
                <w:color w:val="000000"/>
                <w:lang w:eastAsia="de-AT"/>
              </w:rPr>
              <w:t xml:space="preserve"> %</w:t>
            </w:r>
          </w:p>
        </w:tc>
        <w:tc>
          <w:tcPr>
            <w:tcW w:w="135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C1828" w:rsidRPr="00A0343B" w:rsidRDefault="00203872" w:rsidP="00A0343B">
            <w:pPr>
              <w:spacing w:line="240" w:lineRule="auto"/>
              <w:jc w:val="center"/>
              <w:rPr>
                <w:rFonts w:eastAsia="Times New Roman" w:cs="Times New Roman"/>
                <w:color w:val="000000"/>
                <w:lang w:eastAsia="de-AT"/>
              </w:rPr>
            </w:pPr>
            <w:r w:rsidRPr="00A0343B">
              <w:rPr>
                <w:rFonts w:eastAsia="Times New Roman" w:cs="Times New Roman"/>
                <w:color w:val="000000"/>
                <w:lang w:eastAsia="de-AT"/>
              </w:rPr>
              <w:t>Ja</w:t>
            </w:r>
          </w:p>
        </w:tc>
      </w:tr>
      <w:tr w:rsidR="001857C5">
        <w:trPr>
          <w:tblCellSpacing w:w="0" w:type="dxa"/>
        </w:trPr>
        <w:tc>
          <w:tcPr>
            <w:tcW w:w="6614" w:type="dxa"/>
            <w:tcBorders>
              <w:top w:val="outset" w:sz="6" w:space="0" w:color="auto"/>
              <w:left w:val="outset" w:sz="6" w:space="0" w:color="auto"/>
              <w:bottom w:val="outset" w:sz="6" w:space="0" w:color="auto"/>
              <w:right w:val="outset" w:sz="6" w:space="0" w:color="auto"/>
            </w:tcBorders>
            <w:shd w:val="clear" w:color="auto" w:fill="EAF1DD" w:themeFill="accent3" w:themeFillTint="33"/>
          </w:tcPr>
          <w:p w:rsidR="001857C5" w:rsidRPr="00A0343B" w:rsidRDefault="00C8015E" w:rsidP="00A0343B">
            <w:pPr>
              <w:spacing w:line="240" w:lineRule="auto"/>
              <w:jc w:val="center"/>
              <w:rPr>
                <w:rFonts w:eastAsia="Times New Roman" w:cs="Times New Roman"/>
                <w:color w:val="000000"/>
                <w:lang w:eastAsia="de-AT"/>
              </w:rPr>
            </w:pPr>
            <w:r w:rsidRPr="00A0343B">
              <w:rPr>
                <w:rFonts w:eastAsia="Times New Roman" w:cs="Times New Roman"/>
                <w:color w:val="000000"/>
                <w:lang w:eastAsia="de-AT"/>
              </w:rPr>
              <w:t>Einzelbetrieblicher</w:t>
            </w:r>
            <w:r w:rsidR="001857C5" w:rsidRPr="00A0343B">
              <w:rPr>
                <w:rFonts w:eastAsia="Times New Roman" w:cs="Times New Roman"/>
                <w:color w:val="000000"/>
                <w:lang w:eastAsia="de-AT"/>
              </w:rPr>
              <w:t xml:space="preserve"> Erwerb von Geräten zur bodennahen Gülleausbringung</w:t>
            </w:r>
            <w:r w:rsidRPr="00A0343B">
              <w:rPr>
                <w:rFonts w:eastAsia="Times New Roman" w:cs="Times New Roman"/>
                <w:color w:val="000000"/>
                <w:lang w:eastAsia="de-AT"/>
              </w:rPr>
              <w:t xml:space="preserve"> und von Gülleseparatoren</w:t>
            </w:r>
          </w:p>
        </w:tc>
        <w:tc>
          <w:tcPr>
            <w:tcW w:w="165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1857C5" w:rsidRPr="00A0343B" w:rsidRDefault="001857C5" w:rsidP="00A0343B">
            <w:pPr>
              <w:spacing w:line="240" w:lineRule="auto"/>
              <w:jc w:val="center"/>
              <w:rPr>
                <w:rFonts w:eastAsia="Times New Roman" w:cs="Times New Roman"/>
                <w:color w:val="000000"/>
                <w:lang w:eastAsia="de-AT"/>
              </w:rPr>
            </w:pPr>
            <w:r w:rsidRPr="00A0343B">
              <w:rPr>
                <w:rFonts w:eastAsia="Times New Roman" w:cs="Times New Roman"/>
                <w:color w:val="000000"/>
                <w:lang w:eastAsia="de-AT"/>
              </w:rPr>
              <w:t>-</w:t>
            </w:r>
          </w:p>
        </w:tc>
        <w:tc>
          <w:tcPr>
            <w:tcW w:w="135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1857C5" w:rsidRPr="00A0343B" w:rsidRDefault="001857C5" w:rsidP="00A0343B">
            <w:pPr>
              <w:spacing w:line="240" w:lineRule="auto"/>
              <w:jc w:val="center"/>
              <w:rPr>
                <w:rFonts w:eastAsia="Times New Roman" w:cs="Times New Roman"/>
                <w:color w:val="000000"/>
                <w:lang w:eastAsia="de-AT"/>
              </w:rPr>
            </w:pPr>
            <w:r w:rsidRPr="00A0343B">
              <w:rPr>
                <w:rFonts w:eastAsia="Times New Roman" w:cs="Times New Roman"/>
                <w:color w:val="000000"/>
                <w:lang w:eastAsia="de-AT"/>
              </w:rPr>
              <w:t>Ja</w:t>
            </w:r>
          </w:p>
        </w:tc>
      </w:tr>
      <w:tr w:rsidR="008C1828">
        <w:trPr>
          <w:tblCellSpacing w:w="0" w:type="dxa"/>
        </w:trPr>
        <w:tc>
          <w:tcPr>
            <w:tcW w:w="6614"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rsidR="008C1828" w:rsidRDefault="00203872">
            <w:pPr>
              <w:spacing w:line="240" w:lineRule="auto"/>
              <w:jc w:val="center"/>
              <w:rPr>
                <w:rFonts w:eastAsia="Times New Roman" w:cs="Times New Roman"/>
                <w:bCs/>
                <w:color w:val="000000"/>
                <w:lang w:eastAsia="de-AT"/>
              </w:rPr>
            </w:pPr>
            <w:r>
              <w:rPr>
                <w:rFonts w:eastAsia="Times New Roman" w:cs="Times New Roman"/>
                <w:bCs/>
                <w:color w:val="000000"/>
                <w:lang w:eastAsia="de-AT"/>
              </w:rPr>
              <w:t xml:space="preserve">Selbstfahrende Bergbauernspezialmaschinen – </w:t>
            </w:r>
            <w:proofErr w:type="spellStart"/>
            <w:r>
              <w:rPr>
                <w:rFonts w:eastAsia="Times New Roman" w:cs="Times New Roman"/>
                <w:bCs/>
                <w:color w:val="000000"/>
                <w:lang w:eastAsia="de-AT"/>
              </w:rPr>
              <w:t>Metrac</w:t>
            </w:r>
            <w:proofErr w:type="spellEnd"/>
            <w:r>
              <w:rPr>
                <w:rFonts w:eastAsia="Times New Roman" w:cs="Times New Roman"/>
                <w:bCs/>
                <w:color w:val="000000"/>
                <w:lang w:eastAsia="de-AT"/>
              </w:rPr>
              <w:t xml:space="preserve"> ohne Zusatzgerät, Muli inkl. ein Aufbau, Breitspurmotormäher inkl. Stachelräder; keine Bergtraktoren (</w:t>
            </w:r>
            <w:proofErr w:type="spellStart"/>
            <w:r>
              <w:rPr>
                <w:rFonts w:eastAsia="Times New Roman" w:cs="Times New Roman"/>
                <w:bCs/>
                <w:color w:val="000000"/>
                <w:lang w:eastAsia="de-AT"/>
              </w:rPr>
              <w:t>Mounty</w:t>
            </w:r>
            <w:proofErr w:type="spellEnd"/>
            <w:r>
              <w:rPr>
                <w:rFonts w:eastAsia="Times New Roman" w:cs="Times New Roman"/>
                <w:bCs/>
                <w:color w:val="000000"/>
                <w:lang w:eastAsia="de-AT"/>
              </w:rPr>
              <w:t xml:space="preserve">, </w:t>
            </w:r>
            <w:proofErr w:type="spellStart"/>
            <w:r>
              <w:rPr>
                <w:rFonts w:eastAsia="Times New Roman" w:cs="Times New Roman"/>
                <w:bCs/>
                <w:color w:val="000000"/>
                <w:lang w:eastAsia="de-AT"/>
              </w:rPr>
              <w:t>Lintrac</w:t>
            </w:r>
            <w:proofErr w:type="spellEnd"/>
            <w:r>
              <w:rPr>
                <w:rFonts w:eastAsia="Times New Roman" w:cs="Times New Roman"/>
                <w:bCs/>
                <w:color w:val="000000"/>
                <w:lang w:eastAsia="de-AT"/>
              </w:rPr>
              <w:t xml:space="preserve">, </w:t>
            </w:r>
            <w:proofErr w:type="spellStart"/>
            <w:r>
              <w:rPr>
                <w:rFonts w:eastAsia="Times New Roman" w:cs="Times New Roman"/>
                <w:bCs/>
                <w:color w:val="000000"/>
                <w:lang w:eastAsia="de-AT"/>
              </w:rPr>
              <w:t>Rigitrac</w:t>
            </w:r>
            <w:proofErr w:type="spellEnd"/>
            <w:r>
              <w:rPr>
                <w:rFonts w:eastAsia="Times New Roman" w:cs="Times New Roman"/>
                <w:bCs/>
                <w:color w:val="000000"/>
                <w:lang w:eastAsia="de-AT"/>
              </w:rPr>
              <w:t>, …)</w:t>
            </w:r>
          </w:p>
        </w:tc>
        <w:tc>
          <w:tcPr>
            <w:tcW w:w="165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C1828" w:rsidRDefault="00203872">
            <w:pPr>
              <w:spacing w:line="240" w:lineRule="auto"/>
              <w:jc w:val="center"/>
              <w:rPr>
                <w:rFonts w:eastAsia="Times New Roman" w:cs="Times New Roman"/>
                <w:color w:val="000000"/>
                <w:lang w:eastAsia="de-AT"/>
              </w:rPr>
            </w:pPr>
            <w:r>
              <w:rPr>
                <w:rFonts w:eastAsia="Times New Roman" w:cs="Times New Roman"/>
                <w:color w:val="000000"/>
                <w:lang w:eastAsia="de-AT"/>
              </w:rPr>
              <w:t>-</w:t>
            </w:r>
          </w:p>
        </w:tc>
        <w:tc>
          <w:tcPr>
            <w:tcW w:w="135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C1828" w:rsidRDefault="00203872">
            <w:pPr>
              <w:spacing w:line="240" w:lineRule="auto"/>
              <w:jc w:val="center"/>
              <w:rPr>
                <w:rFonts w:eastAsia="Times New Roman" w:cs="Times New Roman"/>
                <w:color w:val="000000"/>
                <w:lang w:eastAsia="de-AT"/>
              </w:rPr>
            </w:pPr>
            <w:r>
              <w:rPr>
                <w:rFonts w:eastAsia="Times New Roman" w:cs="Times New Roman"/>
                <w:color w:val="000000"/>
                <w:lang w:eastAsia="de-AT"/>
              </w:rPr>
              <w:t>Ja</w:t>
            </w:r>
          </w:p>
        </w:tc>
      </w:tr>
      <w:tr w:rsidR="008C1828">
        <w:trPr>
          <w:tblCellSpacing w:w="0" w:type="dxa"/>
        </w:trPr>
        <w:tc>
          <w:tcPr>
            <w:tcW w:w="6614"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rsidR="008C1828" w:rsidRDefault="00203872">
            <w:pPr>
              <w:spacing w:line="240" w:lineRule="auto"/>
              <w:jc w:val="center"/>
              <w:rPr>
                <w:rFonts w:eastAsia="Times New Roman" w:cs="Times New Roman"/>
                <w:bCs/>
                <w:color w:val="000000"/>
                <w:lang w:eastAsia="de-AT"/>
              </w:rPr>
            </w:pPr>
            <w:r>
              <w:rPr>
                <w:rFonts w:eastAsia="Times New Roman" w:cs="Times New Roman"/>
                <w:bCs/>
                <w:color w:val="000000"/>
                <w:lang w:eastAsia="de-AT"/>
              </w:rPr>
              <w:t>Gemeinschaftlicher Erwerb von selbstfahrenden und gezogenen Erntemaschinen sowie von Pflanzenschutz- und Direktsaatanbaugeräten gemäß Sonderricht</w:t>
            </w:r>
            <w:bookmarkStart w:id="0" w:name="_GoBack"/>
            <w:bookmarkEnd w:id="0"/>
            <w:r>
              <w:rPr>
                <w:rFonts w:eastAsia="Times New Roman" w:cs="Times New Roman"/>
                <w:bCs/>
                <w:color w:val="000000"/>
                <w:lang w:eastAsia="de-AT"/>
              </w:rPr>
              <w:t>linie Punkt 9.2.7</w:t>
            </w:r>
          </w:p>
        </w:tc>
        <w:tc>
          <w:tcPr>
            <w:tcW w:w="165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C1828" w:rsidRDefault="00203872">
            <w:pPr>
              <w:spacing w:line="240" w:lineRule="auto"/>
              <w:jc w:val="center"/>
              <w:rPr>
                <w:rFonts w:eastAsia="Times New Roman" w:cs="Times New Roman"/>
                <w:color w:val="000000"/>
                <w:lang w:eastAsia="de-AT"/>
              </w:rPr>
            </w:pPr>
            <w:r>
              <w:rPr>
                <w:rFonts w:eastAsia="Times New Roman" w:cs="Times New Roman"/>
                <w:color w:val="000000"/>
                <w:lang w:eastAsia="de-AT"/>
              </w:rPr>
              <w:t>-</w:t>
            </w:r>
          </w:p>
        </w:tc>
        <w:tc>
          <w:tcPr>
            <w:tcW w:w="135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C1828" w:rsidRDefault="00203872">
            <w:pPr>
              <w:spacing w:line="240" w:lineRule="auto"/>
              <w:jc w:val="center"/>
              <w:rPr>
                <w:rFonts w:eastAsia="Times New Roman" w:cs="Times New Roman"/>
                <w:color w:val="000000"/>
                <w:lang w:eastAsia="de-AT"/>
              </w:rPr>
            </w:pPr>
            <w:r>
              <w:rPr>
                <w:rFonts w:eastAsia="Times New Roman" w:cs="Times New Roman"/>
                <w:color w:val="000000"/>
                <w:lang w:eastAsia="de-AT"/>
              </w:rPr>
              <w:t>Ja</w:t>
            </w:r>
          </w:p>
        </w:tc>
      </w:tr>
      <w:tr w:rsidR="008C1828">
        <w:trPr>
          <w:tblCellSpacing w:w="0" w:type="dxa"/>
        </w:trPr>
        <w:tc>
          <w:tcPr>
            <w:tcW w:w="661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8C1828" w:rsidRDefault="008C1828">
            <w:pPr>
              <w:spacing w:line="240" w:lineRule="auto"/>
              <w:jc w:val="center"/>
              <w:rPr>
                <w:rFonts w:eastAsia="Times New Roman" w:cs="Times New Roman"/>
                <w:b/>
                <w:bCs/>
                <w:color w:val="000000"/>
                <w:lang w:eastAsia="de-AT"/>
              </w:rPr>
            </w:pPr>
          </w:p>
        </w:tc>
        <w:tc>
          <w:tcPr>
            <w:tcW w:w="16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8C1828" w:rsidRDefault="008C1828">
            <w:pPr>
              <w:spacing w:line="240" w:lineRule="auto"/>
              <w:jc w:val="center"/>
              <w:rPr>
                <w:rFonts w:eastAsia="Times New Roman" w:cs="Times New Roman"/>
                <w:color w:val="000000"/>
                <w:lang w:eastAsia="de-AT"/>
              </w:rPr>
            </w:pPr>
          </w:p>
        </w:tc>
        <w:tc>
          <w:tcPr>
            <w:tcW w:w="13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8C1828" w:rsidRDefault="008C1828">
            <w:pPr>
              <w:spacing w:line="240" w:lineRule="auto"/>
              <w:jc w:val="center"/>
              <w:rPr>
                <w:rFonts w:eastAsia="Times New Roman" w:cs="Times New Roman"/>
                <w:color w:val="000000"/>
                <w:lang w:eastAsia="de-AT"/>
              </w:rPr>
            </w:pPr>
          </w:p>
        </w:tc>
      </w:tr>
      <w:tr w:rsidR="008C1828">
        <w:trPr>
          <w:tblCellSpacing w:w="0" w:type="dxa"/>
        </w:trPr>
        <w:tc>
          <w:tcPr>
            <w:tcW w:w="6614"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8C1828" w:rsidRDefault="00203872">
            <w:pPr>
              <w:spacing w:line="240" w:lineRule="auto"/>
              <w:jc w:val="center"/>
              <w:rPr>
                <w:rFonts w:eastAsia="Times New Roman" w:cs="Times New Roman"/>
                <w:color w:val="000000"/>
                <w:lang w:eastAsia="de-AT"/>
              </w:rPr>
            </w:pPr>
            <w:r>
              <w:rPr>
                <w:rFonts w:eastAsia="Times New Roman" w:cs="Times New Roman"/>
                <w:b/>
                <w:bCs/>
                <w:color w:val="000000"/>
                <w:lang w:eastAsia="de-AT"/>
              </w:rPr>
              <w:t>Maschinen und Geräte der Innenmechanisierung</w:t>
            </w:r>
          </w:p>
        </w:tc>
        <w:tc>
          <w:tcPr>
            <w:tcW w:w="165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C1828" w:rsidRDefault="008C1828">
            <w:pPr>
              <w:spacing w:line="240" w:lineRule="auto"/>
              <w:jc w:val="center"/>
              <w:rPr>
                <w:rFonts w:eastAsia="Times New Roman" w:cs="Times New Roman"/>
                <w:color w:val="000000"/>
                <w:lang w:eastAsia="de-AT"/>
              </w:rPr>
            </w:pPr>
          </w:p>
        </w:tc>
        <w:tc>
          <w:tcPr>
            <w:tcW w:w="135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C1828" w:rsidRDefault="008C1828">
            <w:pPr>
              <w:spacing w:line="240" w:lineRule="auto"/>
              <w:jc w:val="center"/>
              <w:rPr>
                <w:rFonts w:eastAsia="Times New Roman" w:cs="Times New Roman"/>
                <w:color w:val="000000"/>
                <w:lang w:eastAsia="de-AT"/>
              </w:rPr>
            </w:pPr>
          </w:p>
        </w:tc>
      </w:tr>
      <w:tr w:rsidR="008C1828">
        <w:trPr>
          <w:tblCellSpacing w:w="0" w:type="dxa"/>
        </w:trPr>
        <w:tc>
          <w:tcPr>
            <w:tcW w:w="6614"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rsidR="008C1828" w:rsidRDefault="00203872">
            <w:pPr>
              <w:spacing w:line="240" w:lineRule="auto"/>
              <w:jc w:val="center"/>
              <w:rPr>
                <w:rFonts w:eastAsia="Times New Roman" w:cs="Times New Roman"/>
                <w:bCs/>
                <w:color w:val="000000"/>
                <w:lang w:eastAsia="de-AT"/>
              </w:rPr>
            </w:pPr>
            <w:r>
              <w:rPr>
                <w:rFonts w:eastAsia="Times New Roman" w:cs="Times New Roman"/>
                <w:bCs/>
                <w:color w:val="000000"/>
                <w:lang w:eastAsia="de-AT"/>
              </w:rPr>
              <w:t>Hängedrehkräne und Mobilkräne</w:t>
            </w:r>
          </w:p>
        </w:tc>
        <w:tc>
          <w:tcPr>
            <w:tcW w:w="165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C1828" w:rsidRDefault="00203872">
            <w:pPr>
              <w:spacing w:line="240" w:lineRule="auto"/>
              <w:jc w:val="center"/>
              <w:rPr>
                <w:rFonts w:eastAsia="Times New Roman" w:cs="Times New Roman"/>
                <w:color w:val="000000"/>
                <w:lang w:eastAsia="de-AT"/>
              </w:rPr>
            </w:pPr>
            <w:r>
              <w:rPr>
                <w:rFonts w:eastAsia="Times New Roman" w:cs="Times New Roman"/>
                <w:color w:val="000000"/>
                <w:lang w:eastAsia="de-AT"/>
              </w:rPr>
              <w:t>20 %</w:t>
            </w:r>
          </w:p>
        </w:tc>
        <w:tc>
          <w:tcPr>
            <w:tcW w:w="135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C1828" w:rsidRDefault="00203872">
            <w:pPr>
              <w:spacing w:line="240" w:lineRule="auto"/>
              <w:jc w:val="center"/>
              <w:rPr>
                <w:rFonts w:eastAsia="Times New Roman" w:cs="Times New Roman"/>
                <w:color w:val="000000"/>
                <w:lang w:eastAsia="de-AT"/>
              </w:rPr>
            </w:pPr>
            <w:r>
              <w:rPr>
                <w:rFonts w:eastAsia="Times New Roman" w:cs="Times New Roman"/>
                <w:color w:val="000000"/>
                <w:lang w:eastAsia="de-AT"/>
              </w:rPr>
              <w:t>Ja</w:t>
            </w:r>
          </w:p>
        </w:tc>
      </w:tr>
      <w:tr w:rsidR="008C1828">
        <w:trPr>
          <w:tblCellSpacing w:w="0" w:type="dxa"/>
        </w:trPr>
        <w:tc>
          <w:tcPr>
            <w:tcW w:w="6614"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rsidR="008C1828" w:rsidRDefault="00203872">
            <w:pPr>
              <w:spacing w:line="240" w:lineRule="auto"/>
              <w:jc w:val="center"/>
              <w:rPr>
                <w:rFonts w:eastAsia="Times New Roman" w:cs="Times New Roman"/>
                <w:bCs/>
                <w:color w:val="000000"/>
                <w:lang w:eastAsia="de-AT"/>
              </w:rPr>
            </w:pPr>
            <w:r>
              <w:rPr>
                <w:rFonts w:eastAsia="Times New Roman" w:cs="Times New Roman"/>
                <w:bCs/>
                <w:color w:val="000000"/>
                <w:lang w:eastAsia="de-AT"/>
              </w:rPr>
              <w:t xml:space="preserve">Sonstige Geräte und Anlagen wie z.B. Hoftrac, </w:t>
            </w:r>
            <w:proofErr w:type="spellStart"/>
            <w:r>
              <w:rPr>
                <w:rFonts w:eastAsia="Times New Roman" w:cs="Times New Roman"/>
                <w:bCs/>
                <w:color w:val="000000"/>
                <w:lang w:eastAsia="de-AT"/>
              </w:rPr>
              <w:t>Hoflader</w:t>
            </w:r>
            <w:proofErr w:type="spellEnd"/>
            <w:r>
              <w:rPr>
                <w:rFonts w:eastAsia="Times New Roman" w:cs="Times New Roman"/>
                <w:bCs/>
                <w:color w:val="000000"/>
                <w:lang w:eastAsia="de-AT"/>
              </w:rPr>
              <w:t>, Teleskoplader, Hubstapler, Frontlader, Futtermischwagen, Siloentnahme- und Verteilgeräte, Spaltenroboter …</w:t>
            </w:r>
          </w:p>
        </w:tc>
        <w:tc>
          <w:tcPr>
            <w:tcW w:w="165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C1828" w:rsidRDefault="00203872">
            <w:pPr>
              <w:spacing w:line="240" w:lineRule="auto"/>
              <w:jc w:val="center"/>
              <w:rPr>
                <w:rFonts w:eastAsia="Times New Roman" w:cs="Times New Roman"/>
                <w:color w:val="000000"/>
                <w:lang w:eastAsia="de-AT"/>
              </w:rPr>
            </w:pPr>
            <w:r>
              <w:rPr>
                <w:rFonts w:eastAsia="Times New Roman" w:cs="Times New Roman"/>
                <w:color w:val="000000"/>
                <w:lang w:eastAsia="de-AT"/>
              </w:rPr>
              <w:t>-</w:t>
            </w:r>
          </w:p>
        </w:tc>
        <w:tc>
          <w:tcPr>
            <w:tcW w:w="135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C1828" w:rsidRDefault="00203872">
            <w:pPr>
              <w:spacing w:line="240" w:lineRule="auto"/>
              <w:jc w:val="center"/>
              <w:rPr>
                <w:rFonts w:eastAsia="Times New Roman" w:cs="Times New Roman"/>
                <w:color w:val="000000"/>
                <w:lang w:eastAsia="de-AT"/>
              </w:rPr>
            </w:pPr>
            <w:r>
              <w:rPr>
                <w:rFonts w:eastAsia="Times New Roman" w:cs="Times New Roman"/>
                <w:color w:val="000000"/>
                <w:lang w:eastAsia="de-AT"/>
              </w:rPr>
              <w:t>Ja</w:t>
            </w:r>
          </w:p>
        </w:tc>
      </w:tr>
    </w:tbl>
    <w:p w:rsidR="008C1828" w:rsidRDefault="008C1828">
      <w:pPr>
        <w:rPr>
          <w:sz w:val="24"/>
          <w:szCs w:val="24"/>
        </w:rPr>
      </w:pPr>
    </w:p>
    <w:p w:rsidR="008C1828" w:rsidRDefault="00203872">
      <w:pPr>
        <w:jc w:val="center"/>
        <w:rPr>
          <w:b/>
          <w:bCs/>
          <w:color w:val="000000"/>
          <w:sz w:val="24"/>
          <w:lang w:val="de-DE" w:eastAsia="de-AT"/>
        </w:rPr>
      </w:pPr>
      <w:r>
        <w:rPr>
          <w:b/>
          <w:bCs/>
          <w:color w:val="000000"/>
          <w:sz w:val="24"/>
          <w:lang w:val="de-DE" w:eastAsia="de-AT"/>
        </w:rPr>
        <w:t>Jene Investitionsgegenstände für die laut oben stehender Tabelle kein Investitionszuschuss angeführt ist, werden ausschließlich mit AIK gefördert.</w:t>
      </w:r>
    </w:p>
    <w:p w:rsidR="008C1828" w:rsidRDefault="008C1828">
      <w:pPr>
        <w:jc w:val="center"/>
        <w:rPr>
          <w:b/>
          <w:bCs/>
          <w:color w:val="000000"/>
          <w:sz w:val="24"/>
          <w:lang w:val="de-DE" w:eastAsia="de-AT"/>
        </w:rPr>
      </w:pPr>
    </w:p>
    <w:p w:rsidR="008C1828" w:rsidRDefault="00203872">
      <w:pPr>
        <w:shd w:val="clear" w:color="auto" w:fill="FFFFFF"/>
        <w:spacing w:after="120" w:line="360" w:lineRule="atLeast"/>
        <w:rPr>
          <w:rFonts w:eastAsia="Times New Roman" w:cs="Times New Roman"/>
          <w:color w:val="000000"/>
          <w:sz w:val="24"/>
          <w:szCs w:val="24"/>
          <w:lang w:val="de-DE" w:eastAsia="de-AT"/>
        </w:rPr>
      </w:pPr>
      <w:r>
        <w:rPr>
          <w:rFonts w:eastAsia="Times New Roman" w:cs="Times New Roman"/>
          <w:b/>
          <w:bCs/>
          <w:color w:val="000000"/>
          <w:sz w:val="24"/>
          <w:szCs w:val="24"/>
          <w:lang w:val="de-DE" w:eastAsia="de-AT"/>
        </w:rPr>
        <w:t>Mögliche Zuschläge zum Investitionszuschuss</w:t>
      </w:r>
    </w:p>
    <w:p w:rsidR="008C1828" w:rsidRDefault="00203872">
      <w:pPr>
        <w:shd w:val="clear" w:color="auto" w:fill="FFFFFF"/>
        <w:spacing w:after="120" w:line="360" w:lineRule="atLeast"/>
        <w:rPr>
          <w:rFonts w:eastAsia="Times New Roman" w:cs="Times New Roman"/>
          <w:color w:val="000000"/>
          <w:sz w:val="24"/>
          <w:szCs w:val="24"/>
          <w:lang w:val="de-DE" w:eastAsia="de-AT"/>
        </w:rPr>
      </w:pPr>
      <w:r>
        <w:rPr>
          <w:rFonts w:eastAsia="Times New Roman" w:cs="Times New Roman"/>
          <w:color w:val="000000"/>
          <w:sz w:val="24"/>
          <w:szCs w:val="24"/>
          <w:lang w:val="de-DE" w:eastAsia="de-AT"/>
        </w:rPr>
        <w:t>Die Zuschläge (Bio, Junglandwirte, Bergbauern in BHK-Gruppe 3 und 4) werden unter Beachtung der max. zulässigen Förderintensität gewährt. Der Bio Zuschlag ist mit den anderen beiden Zuschlägen bis zu einem maximalen Fördersatz von 35% kombinierbar.</w:t>
      </w:r>
    </w:p>
    <w:p w:rsidR="008C1828" w:rsidRDefault="00203872">
      <w:pPr>
        <w:numPr>
          <w:ilvl w:val="0"/>
          <w:numId w:val="1"/>
        </w:numPr>
        <w:shd w:val="clear" w:color="auto" w:fill="FFFFFF"/>
        <w:spacing w:before="100" w:beforeAutospacing="1" w:after="100" w:afterAutospacing="1" w:line="360" w:lineRule="atLeast"/>
        <w:ind w:left="348"/>
        <w:rPr>
          <w:rFonts w:eastAsia="Times New Roman" w:cs="Times New Roman"/>
          <w:color w:val="000000"/>
          <w:sz w:val="24"/>
          <w:szCs w:val="24"/>
          <w:lang w:val="de-DE" w:eastAsia="de-AT"/>
        </w:rPr>
      </w:pPr>
      <w:proofErr w:type="spellStart"/>
      <w:r>
        <w:rPr>
          <w:rFonts w:eastAsia="Times New Roman" w:cs="Times New Roman"/>
          <w:color w:val="000000"/>
          <w:sz w:val="24"/>
          <w:szCs w:val="24"/>
          <w:lang w:val="de-DE" w:eastAsia="de-AT"/>
        </w:rPr>
        <w:t>Junglandwirtezuschlag</w:t>
      </w:r>
      <w:proofErr w:type="spellEnd"/>
      <w:r>
        <w:rPr>
          <w:rFonts w:eastAsia="Times New Roman" w:cs="Times New Roman"/>
          <w:color w:val="000000"/>
          <w:sz w:val="24"/>
          <w:szCs w:val="24"/>
          <w:lang w:val="de-DE" w:eastAsia="de-AT"/>
        </w:rPr>
        <w:t xml:space="preserve"> (5 %): </w:t>
      </w:r>
    </w:p>
    <w:p w:rsidR="008C1828" w:rsidRDefault="00203872">
      <w:pPr>
        <w:numPr>
          <w:ilvl w:val="1"/>
          <w:numId w:val="1"/>
        </w:numPr>
        <w:shd w:val="clear" w:color="auto" w:fill="FFFFFF"/>
        <w:spacing w:before="100" w:beforeAutospacing="1" w:after="120" w:line="360" w:lineRule="atLeast"/>
        <w:ind w:left="527" w:hanging="357"/>
        <w:rPr>
          <w:rFonts w:eastAsia="Times New Roman" w:cs="Times New Roman"/>
          <w:color w:val="000000"/>
          <w:sz w:val="24"/>
          <w:szCs w:val="24"/>
          <w:lang w:val="de-DE" w:eastAsia="de-AT"/>
        </w:rPr>
      </w:pPr>
      <w:r>
        <w:rPr>
          <w:rFonts w:eastAsia="Times New Roman" w:cs="Times New Roman"/>
          <w:color w:val="000000"/>
          <w:sz w:val="24"/>
          <w:szCs w:val="24"/>
          <w:lang w:val="de-DE" w:eastAsia="de-AT"/>
        </w:rPr>
        <w:t>Bei allen Investitionen ausgenommen Pkt. 4</w:t>
      </w:r>
    </w:p>
    <w:p w:rsidR="008C1828" w:rsidRDefault="00203872">
      <w:pPr>
        <w:numPr>
          <w:ilvl w:val="0"/>
          <w:numId w:val="1"/>
        </w:numPr>
        <w:shd w:val="clear" w:color="auto" w:fill="FFFFFF"/>
        <w:spacing w:before="100" w:beforeAutospacing="1" w:after="100" w:afterAutospacing="1" w:line="360" w:lineRule="atLeast"/>
        <w:ind w:left="348"/>
        <w:rPr>
          <w:rFonts w:eastAsia="Times New Roman" w:cs="Times New Roman"/>
          <w:color w:val="000000"/>
          <w:sz w:val="24"/>
          <w:szCs w:val="24"/>
          <w:lang w:val="de-DE" w:eastAsia="de-AT"/>
        </w:rPr>
      </w:pPr>
      <w:r>
        <w:rPr>
          <w:rFonts w:eastAsia="Times New Roman" w:cs="Times New Roman"/>
          <w:color w:val="000000"/>
          <w:sz w:val="24"/>
          <w:szCs w:val="24"/>
          <w:lang w:val="de-DE" w:eastAsia="de-AT"/>
        </w:rPr>
        <w:t xml:space="preserve">Zuschlag für Bergbauernbetriebe der BHK-Gruppe 3 und 4 (10 %): </w:t>
      </w:r>
    </w:p>
    <w:p w:rsidR="008C1828" w:rsidRDefault="00203872">
      <w:pPr>
        <w:numPr>
          <w:ilvl w:val="1"/>
          <w:numId w:val="1"/>
        </w:numPr>
        <w:shd w:val="clear" w:color="auto" w:fill="FFFFFF"/>
        <w:spacing w:before="100" w:beforeAutospacing="1" w:after="120" w:line="360" w:lineRule="atLeast"/>
        <w:ind w:left="527" w:hanging="357"/>
        <w:rPr>
          <w:rFonts w:eastAsia="Times New Roman" w:cs="Times New Roman"/>
          <w:color w:val="000000"/>
          <w:sz w:val="24"/>
          <w:szCs w:val="24"/>
          <w:lang w:val="de-DE" w:eastAsia="de-AT"/>
        </w:rPr>
      </w:pPr>
      <w:r>
        <w:rPr>
          <w:rFonts w:eastAsia="Times New Roman" w:cs="Times New Roman"/>
          <w:color w:val="000000"/>
          <w:sz w:val="24"/>
          <w:szCs w:val="24"/>
          <w:lang w:val="de-DE" w:eastAsia="de-AT"/>
        </w:rPr>
        <w:t>Bei allen Investitionen ausgenommen Pkt. 4, jedoch reduziert auf 5 % Zuschlag bei Investitionen im Bereich Garten- und Obstbau</w:t>
      </w:r>
    </w:p>
    <w:p w:rsidR="008C1828" w:rsidRDefault="00203872">
      <w:pPr>
        <w:numPr>
          <w:ilvl w:val="0"/>
          <w:numId w:val="1"/>
        </w:numPr>
        <w:shd w:val="clear" w:color="auto" w:fill="FFFFFF"/>
        <w:spacing w:before="100" w:beforeAutospacing="1" w:after="100" w:afterAutospacing="1" w:line="360" w:lineRule="atLeast"/>
        <w:ind w:left="348"/>
        <w:rPr>
          <w:rFonts w:eastAsia="Times New Roman" w:cs="Times New Roman"/>
          <w:color w:val="000000"/>
          <w:sz w:val="24"/>
          <w:szCs w:val="24"/>
          <w:lang w:val="de-DE" w:eastAsia="de-AT"/>
        </w:rPr>
      </w:pPr>
      <w:r>
        <w:rPr>
          <w:rFonts w:eastAsia="Times New Roman" w:cs="Times New Roman"/>
          <w:color w:val="000000"/>
          <w:sz w:val="24"/>
          <w:szCs w:val="24"/>
          <w:lang w:val="de-DE" w:eastAsia="de-AT"/>
        </w:rPr>
        <w:t xml:space="preserve">Biozuschlag (5 %): </w:t>
      </w:r>
    </w:p>
    <w:p w:rsidR="008C1828" w:rsidRDefault="00203872">
      <w:pPr>
        <w:numPr>
          <w:ilvl w:val="1"/>
          <w:numId w:val="1"/>
        </w:numPr>
        <w:shd w:val="clear" w:color="auto" w:fill="FFFFFF"/>
        <w:spacing w:before="100" w:beforeAutospacing="1" w:after="100" w:afterAutospacing="1" w:line="360" w:lineRule="atLeast"/>
        <w:ind w:left="528"/>
        <w:rPr>
          <w:rFonts w:eastAsia="Times New Roman" w:cs="Times New Roman"/>
          <w:color w:val="000000"/>
          <w:sz w:val="24"/>
          <w:szCs w:val="24"/>
          <w:lang w:val="de-DE" w:eastAsia="de-AT"/>
        </w:rPr>
      </w:pPr>
      <w:r>
        <w:rPr>
          <w:rFonts w:eastAsia="Times New Roman" w:cs="Times New Roman"/>
          <w:color w:val="000000"/>
          <w:sz w:val="24"/>
          <w:szCs w:val="24"/>
          <w:lang w:val="de-DE" w:eastAsia="de-AT"/>
        </w:rPr>
        <w:t xml:space="preserve">Stallbaumaßnahmen samt technischer Einrichtungen </w:t>
      </w:r>
    </w:p>
    <w:p w:rsidR="008C1828" w:rsidRDefault="00203872">
      <w:pPr>
        <w:numPr>
          <w:ilvl w:val="1"/>
          <w:numId w:val="1"/>
        </w:numPr>
        <w:shd w:val="clear" w:color="auto" w:fill="FFFFFF"/>
        <w:spacing w:before="100" w:beforeAutospacing="1" w:after="100" w:afterAutospacing="1" w:line="360" w:lineRule="atLeast"/>
        <w:ind w:left="528"/>
        <w:rPr>
          <w:rFonts w:eastAsia="Times New Roman" w:cs="Times New Roman"/>
          <w:color w:val="000000"/>
          <w:sz w:val="24"/>
          <w:szCs w:val="24"/>
          <w:lang w:val="de-DE" w:eastAsia="de-AT"/>
        </w:rPr>
      </w:pPr>
      <w:r>
        <w:rPr>
          <w:rFonts w:eastAsia="Times New Roman" w:cs="Times New Roman"/>
          <w:color w:val="000000"/>
          <w:sz w:val="24"/>
          <w:szCs w:val="24"/>
          <w:lang w:val="de-DE" w:eastAsia="de-AT"/>
        </w:rPr>
        <w:t xml:space="preserve">Düngersammelanlagen mit einer Lagerkapazität über 10 Monate </w:t>
      </w:r>
    </w:p>
    <w:p w:rsidR="008C1828" w:rsidRDefault="00203872">
      <w:pPr>
        <w:numPr>
          <w:ilvl w:val="1"/>
          <w:numId w:val="1"/>
        </w:numPr>
        <w:shd w:val="clear" w:color="auto" w:fill="FFFFFF"/>
        <w:spacing w:before="100" w:beforeAutospacing="1" w:after="100" w:afterAutospacing="1" w:line="360" w:lineRule="atLeast"/>
        <w:ind w:left="528"/>
        <w:rPr>
          <w:rFonts w:eastAsia="Times New Roman" w:cs="Times New Roman"/>
          <w:color w:val="000000"/>
          <w:sz w:val="24"/>
          <w:szCs w:val="24"/>
          <w:lang w:val="de-DE" w:eastAsia="de-AT"/>
        </w:rPr>
      </w:pPr>
      <w:r>
        <w:rPr>
          <w:rFonts w:eastAsia="Times New Roman" w:cs="Times New Roman"/>
          <w:color w:val="000000"/>
          <w:sz w:val="24"/>
          <w:szCs w:val="24"/>
          <w:lang w:val="de-DE" w:eastAsia="de-AT"/>
        </w:rPr>
        <w:t xml:space="preserve">Aufbereitungsanlagen für Kräuter und Gewürze </w:t>
      </w:r>
    </w:p>
    <w:p w:rsidR="008C1828" w:rsidRDefault="00203872">
      <w:pPr>
        <w:numPr>
          <w:ilvl w:val="1"/>
          <w:numId w:val="1"/>
        </w:numPr>
        <w:shd w:val="clear" w:color="auto" w:fill="FFFFFF"/>
        <w:spacing w:before="100" w:beforeAutospacing="1" w:after="100" w:afterAutospacing="1" w:line="360" w:lineRule="atLeast"/>
        <w:ind w:left="528"/>
        <w:rPr>
          <w:rFonts w:eastAsia="Times New Roman" w:cs="Times New Roman"/>
          <w:color w:val="000000"/>
          <w:sz w:val="24"/>
          <w:szCs w:val="24"/>
          <w:lang w:val="de-DE" w:eastAsia="de-AT"/>
        </w:rPr>
      </w:pPr>
      <w:r>
        <w:rPr>
          <w:rFonts w:eastAsia="Times New Roman" w:cs="Times New Roman"/>
          <w:color w:val="000000"/>
          <w:sz w:val="24"/>
          <w:szCs w:val="24"/>
          <w:lang w:val="de-DE" w:eastAsia="de-AT"/>
        </w:rPr>
        <w:t xml:space="preserve">Investitionen in die </w:t>
      </w:r>
      <w:proofErr w:type="spellStart"/>
      <w:r>
        <w:rPr>
          <w:rFonts w:eastAsia="Times New Roman" w:cs="Times New Roman"/>
          <w:color w:val="000000"/>
          <w:sz w:val="24"/>
          <w:szCs w:val="24"/>
          <w:lang w:val="de-DE" w:eastAsia="de-AT"/>
        </w:rPr>
        <w:t>Be</w:t>
      </w:r>
      <w:proofErr w:type="spellEnd"/>
      <w:r>
        <w:rPr>
          <w:rFonts w:eastAsia="Times New Roman" w:cs="Times New Roman"/>
          <w:color w:val="000000"/>
          <w:sz w:val="24"/>
          <w:szCs w:val="24"/>
          <w:lang w:val="de-DE" w:eastAsia="de-AT"/>
        </w:rPr>
        <w:t xml:space="preserve">- und Verarbeitung in der Direktvermarktung </w:t>
      </w:r>
    </w:p>
    <w:p w:rsidR="008C1828" w:rsidRDefault="00203872">
      <w:pPr>
        <w:numPr>
          <w:ilvl w:val="1"/>
          <w:numId w:val="1"/>
        </w:numPr>
        <w:shd w:val="clear" w:color="auto" w:fill="FFFFFF"/>
        <w:spacing w:line="360" w:lineRule="atLeast"/>
        <w:ind w:left="527" w:hanging="357"/>
        <w:rPr>
          <w:rFonts w:eastAsia="Times New Roman" w:cs="Times New Roman"/>
          <w:color w:val="000000"/>
          <w:sz w:val="24"/>
          <w:szCs w:val="24"/>
          <w:lang w:val="de-DE" w:eastAsia="de-AT"/>
        </w:rPr>
      </w:pPr>
      <w:r>
        <w:rPr>
          <w:rFonts w:eastAsia="Times New Roman" w:cs="Times New Roman"/>
          <w:color w:val="000000"/>
          <w:sz w:val="24"/>
          <w:szCs w:val="24"/>
          <w:lang w:val="de-DE" w:eastAsia="de-AT"/>
        </w:rPr>
        <w:t>Investitionen im Bereich Garten- und Obstbau</w:t>
      </w:r>
    </w:p>
    <w:p w:rsidR="008C1828" w:rsidRDefault="00203872">
      <w:pPr>
        <w:numPr>
          <w:ilvl w:val="1"/>
          <w:numId w:val="1"/>
        </w:numPr>
        <w:shd w:val="clear" w:color="auto" w:fill="FFFFFF"/>
        <w:spacing w:before="100" w:beforeAutospacing="1" w:after="120" w:line="360" w:lineRule="atLeast"/>
        <w:ind w:left="527" w:hanging="357"/>
        <w:rPr>
          <w:rFonts w:eastAsia="Times New Roman" w:cs="Times New Roman"/>
          <w:color w:val="000000"/>
          <w:sz w:val="24"/>
          <w:szCs w:val="24"/>
          <w:lang w:val="de-DE" w:eastAsia="de-AT"/>
        </w:rPr>
      </w:pPr>
      <w:r>
        <w:rPr>
          <w:rFonts w:eastAsia="Times New Roman" w:cs="Times New Roman"/>
          <w:color w:val="000000"/>
          <w:sz w:val="24"/>
          <w:szCs w:val="24"/>
          <w:lang w:val="de-DE" w:eastAsia="de-AT"/>
        </w:rPr>
        <w:t>Investitionen in die Bienenhaltung und Honigerzeugung</w:t>
      </w:r>
    </w:p>
    <w:p w:rsidR="008C1828" w:rsidRDefault="00203872">
      <w:pPr>
        <w:numPr>
          <w:ilvl w:val="0"/>
          <w:numId w:val="1"/>
        </w:numPr>
        <w:shd w:val="clear" w:color="auto" w:fill="FFFFFF"/>
        <w:spacing w:before="100" w:beforeAutospacing="1" w:after="100" w:afterAutospacing="1" w:line="360" w:lineRule="atLeast"/>
        <w:ind w:left="348"/>
        <w:rPr>
          <w:rFonts w:eastAsia="Times New Roman" w:cs="Times New Roman"/>
          <w:color w:val="000000"/>
          <w:sz w:val="24"/>
          <w:szCs w:val="24"/>
          <w:lang w:val="de-DE" w:eastAsia="de-AT"/>
        </w:rPr>
      </w:pPr>
      <w:r>
        <w:rPr>
          <w:rFonts w:eastAsia="Times New Roman" w:cs="Times New Roman"/>
          <w:color w:val="000000"/>
          <w:sz w:val="24"/>
          <w:szCs w:val="24"/>
          <w:lang w:val="de-DE" w:eastAsia="de-AT"/>
        </w:rPr>
        <w:t xml:space="preserve">Keine Zuschläge werden gewährt bei: </w:t>
      </w:r>
    </w:p>
    <w:p w:rsidR="008C1828" w:rsidRDefault="00203872">
      <w:pPr>
        <w:numPr>
          <w:ilvl w:val="1"/>
          <w:numId w:val="1"/>
        </w:numPr>
        <w:shd w:val="clear" w:color="auto" w:fill="FFFFFF"/>
        <w:spacing w:before="100" w:beforeAutospacing="1" w:after="100" w:afterAutospacing="1" w:line="360" w:lineRule="atLeast"/>
        <w:ind w:left="528"/>
        <w:rPr>
          <w:rFonts w:eastAsia="Times New Roman" w:cs="Times New Roman"/>
          <w:color w:val="000000"/>
          <w:sz w:val="24"/>
          <w:szCs w:val="24"/>
          <w:lang w:val="de-DE" w:eastAsia="de-AT"/>
        </w:rPr>
      </w:pPr>
      <w:r>
        <w:rPr>
          <w:rFonts w:eastAsia="Times New Roman" w:cs="Times New Roman"/>
          <w:color w:val="000000"/>
          <w:sz w:val="24"/>
          <w:szCs w:val="24"/>
          <w:lang w:val="de-DE" w:eastAsia="de-AT"/>
        </w:rPr>
        <w:lastRenderedPageBreak/>
        <w:t xml:space="preserve">Erwerb von Gemeinschaftsmaschinen </w:t>
      </w:r>
    </w:p>
    <w:p w:rsidR="008C1828" w:rsidRDefault="00203872">
      <w:pPr>
        <w:numPr>
          <w:ilvl w:val="1"/>
          <w:numId w:val="1"/>
        </w:numPr>
        <w:shd w:val="clear" w:color="auto" w:fill="FFFFFF"/>
        <w:spacing w:before="100" w:beforeAutospacing="1" w:after="100" w:afterAutospacing="1" w:line="360" w:lineRule="atLeast"/>
        <w:ind w:left="528"/>
        <w:rPr>
          <w:rFonts w:eastAsia="Times New Roman" w:cs="Times New Roman"/>
          <w:color w:val="000000"/>
          <w:sz w:val="24"/>
          <w:szCs w:val="24"/>
          <w:lang w:val="de-DE" w:eastAsia="de-AT"/>
        </w:rPr>
      </w:pPr>
      <w:r>
        <w:rPr>
          <w:rFonts w:eastAsia="Times New Roman" w:cs="Times New Roman"/>
          <w:color w:val="000000"/>
          <w:sz w:val="24"/>
          <w:szCs w:val="24"/>
          <w:lang w:val="de-DE" w:eastAsia="de-AT"/>
        </w:rPr>
        <w:t xml:space="preserve">Investitionen auf Almen </w:t>
      </w:r>
    </w:p>
    <w:p w:rsidR="008C1828" w:rsidRDefault="00203872">
      <w:pPr>
        <w:numPr>
          <w:ilvl w:val="1"/>
          <w:numId w:val="1"/>
        </w:numPr>
        <w:shd w:val="clear" w:color="auto" w:fill="FFFFFF"/>
        <w:spacing w:before="100" w:beforeAutospacing="1" w:after="120" w:line="360" w:lineRule="atLeast"/>
        <w:ind w:left="527" w:hanging="357"/>
        <w:rPr>
          <w:sz w:val="24"/>
          <w:szCs w:val="24"/>
        </w:rPr>
      </w:pPr>
      <w:r>
        <w:rPr>
          <w:rFonts w:eastAsia="Times New Roman" w:cs="Times New Roman"/>
          <w:color w:val="000000"/>
          <w:sz w:val="24"/>
          <w:szCs w:val="24"/>
          <w:lang w:val="de-DE" w:eastAsia="de-AT"/>
        </w:rPr>
        <w:t>Investitionen zur Verbesserung der Umweltwirkungen</w:t>
      </w:r>
    </w:p>
    <w:sectPr w:rsidR="008C18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D5FBD"/>
    <w:multiLevelType w:val="multilevel"/>
    <w:tmpl w:val="23B8D2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828"/>
    <w:rsid w:val="001857C5"/>
    <w:rsid w:val="00203872"/>
    <w:rsid w:val="00815D6F"/>
    <w:rsid w:val="008C1828"/>
    <w:rsid w:val="00A0343B"/>
    <w:rsid w:val="00C8015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62EBEC-23DB-408A-807A-EC5D28D2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80" w:lineRule="atLeast"/>
    </w:pPr>
    <w:rPr>
      <w:rFonts w:ascii="Trebuchet MS" w:hAnsi="Trebuchet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C680E9C8F5C44C95B1E436CCF42B87" ma:contentTypeVersion="1" ma:contentTypeDescription="Ein neues Dokument erstellen." ma:contentTypeScope="" ma:versionID="4d22543b6fdee82f06a97613b86f9fe5">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BF20B7-C7A1-4855-8D28-C9343B16FA89}"/>
</file>

<file path=customXml/itemProps2.xml><?xml version="1.0" encoding="utf-8"?>
<ds:datastoreItem xmlns:ds="http://schemas.openxmlformats.org/officeDocument/2006/customXml" ds:itemID="{A8EDC1D7-B350-4558-AD06-9C29A65CC396}"/>
</file>

<file path=customXml/itemProps3.xml><?xml version="1.0" encoding="utf-8"?>
<ds:datastoreItem xmlns:ds="http://schemas.openxmlformats.org/officeDocument/2006/customXml" ds:itemID="{5DEF0276-E286-4A68-8E1F-828F3A643120}"/>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3199</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Markus Seidl</dc:creator>
  <cp:lastModifiedBy>Effenberger Christian</cp:lastModifiedBy>
  <cp:revision>2</cp:revision>
  <cp:lastPrinted>2015-04-21T12:17:00Z</cp:lastPrinted>
  <dcterms:created xsi:type="dcterms:W3CDTF">2021-02-18T16:07:00Z</dcterms:created>
  <dcterms:modified xsi:type="dcterms:W3CDTF">2021-02-18T16:07:00Z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0x010100BBC680E9C8F5C44C95B1E436CCF42B87</vt:lpwstr>
  </property>
</Properties>
</file>